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6299" w14:textId="7DDFAB7F" w:rsidR="00830D6D" w:rsidRPr="00830D6D" w:rsidRDefault="00830D6D" w:rsidP="00763263">
      <w:pPr>
        <w:spacing w:after="0" w:line="240" w:lineRule="auto"/>
        <w:ind w:left="360" w:hanging="360"/>
        <w:rPr>
          <w:b/>
          <w:sz w:val="28"/>
          <w:szCs w:val="28"/>
        </w:rPr>
      </w:pPr>
      <w:r w:rsidRPr="00830D6D">
        <w:rPr>
          <w:b/>
          <w:sz w:val="28"/>
          <w:szCs w:val="28"/>
        </w:rPr>
        <w:t xml:space="preserve">RAW MATERIALS TO HELP YOU WRITE THE </w:t>
      </w:r>
      <w:r>
        <w:rPr>
          <w:b/>
          <w:sz w:val="28"/>
          <w:szCs w:val="28"/>
        </w:rPr>
        <w:t>METHODS SECTION</w:t>
      </w:r>
      <w:bookmarkStart w:id="0" w:name="_GoBack"/>
      <w:bookmarkEnd w:id="0"/>
    </w:p>
    <w:p w14:paraId="5818EC39" w14:textId="77777777" w:rsidR="00830D6D" w:rsidRDefault="00830D6D" w:rsidP="00763263">
      <w:pPr>
        <w:spacing w:after="0" w:line="240" w:lineRule="auto"/>
        <w:ind w:left="360" w:hanging="360"/>
      </w:pPr>
    </w:p>
    <w:p w14:paraId="3613BDF1" w14:textId="77777777" w:rsidR="00763263" w:rsidRPr="00763263" w:rsidRDefault="00763263" w:rsidP="00763263">
      <w:pPr>
        <w:pStyle w:val="ListParagraph"/>
        <w:numPr>
          <w:ilvl w:val="0"/>
          <w:numId w:val="4"/>
        </w:numPr>
        <w:spacing w:after="0" w:line="240" w:lineRule="auto"/>
        <w:rPr>
          <w:b/>
        </w:rPr>
      </w:pPr>
      <w:r w:rsidRPr="00763263">
        <w:rPr>
          <w:b/>
        </w:rPr>
        <w:t>What Data Will We Use?</w:t>
      </w:r>
    </w:p>
    <w:p w14:paraId="2E6A9680" w14:textId="77777777" w:rsidR="00763263" w:rsidRDefault="00763263" w:rsidP="00763263">
      <w:pPr>
        <w:ind w:left="360"/>
      </w:pPr>
    </w:p>
    <w:p w14:paraId="4A1C7F12" w14:textId="05ED1B80" w:rsidR="00763263" w:rsidRDefault="009D2896" w:rsidP="009D2896">
      <w:pPr>
        <w:pStyle w:val="ListParagraph"/>
        <w:numPr>
          <w:ilvl w:val="0"/>
          <w:numId w:val="6"/>
        </w:numPr>
        <w:spacing w:after="0" w:line="240" w:lineRule="auto"/>
      </w:pPr>
      <w:r>
        <w:t xml:space="preserve">1920 US Census Data linked to 1940 US Census Data linked to mortality records form the Social Security </w:t>
      </w:r>
      <w:r w:rsidR="00CC3B2B">
        <w:t xml:space="preserve">Administration’s </w:t>
      </w:r>
      <w:r>
        <w:t xml:space="preserve">Death Master File (SSDMF) and </w:t>
      </w:r>
      <w:r w:rsidR="00CC3B2B">
        <w:t xml:space="preserve">its </w:t>
      </w:r>
      <w:r>
        <w:t xml:space="preserve">NUMIDENT file. </w:t>
      </w:r>
    </w:p>
    <w:p w14:paraId="04DC04DE" w14:textId="4E66BC07" w:rsidR="009D2896" w:rsidRDefault="009D2896" w:rsidP="009D2896">
      <w:pPr>
        <w:pStyle w:val="ListParagraph"/>
        <w:numPr>
          <w:ilvl w:val="0"/>
          <w:numId w:val="6"/>
        </w:numPr>
        <w:spacing w:after="0" w:line="240" w:lineRule="auto"/>
      </w:pPr>
      <w:r>
        <w:t xml:space="preserve">From </w:t>
      </w:r>
      <w:r w:rsidR="00FF302A">
        <w:t xml:space="preserve">the </w:t>
      </w:r>
      <w:r>
        <w:t>1920</w:t>
      </w:r>
      <w:r w:rsidR="00FF302A">
        <w:t xml:space="preserve"> Census</w:t>
      </w:r>
      <w:r>
        <w:t>, we get demographic info (e.g., age, race, sex, place of birth), socioeconomic info about the family (e.g., parents’ occupation), and geographic location.</w:t>
      </w:r>
    </w:p>
    <w:p w14:paraId="6D3BF3C1" w14:textId="4B39BE05" w:rsidR="009D2896" w:rsidRDefault="009D2896" w:rsidP="009D2896">
      <w:pPr>
        <w:pStyle w:val="ListParagraph"/>
        <w:numPr>
          <w:ilvl w:val="0"/>
          <w:numId w:val="6"/>
        </w:numPr>
        <w:spacing w:after="0" w:line="240" w:lineRule="auto"/>
      </w:pPr>
      <w:r>
        <w:t xml:space="preserve">From </w:t>
      </w:r>
      <w:r w:rsidR="00FF302A">
        <w:t xml:space="preserve">the </w:t>
      </w:r>
      <w:r>
        <w:t xml:space="preserve">1940 </w:t>
      </w:r>
      <w:r w:rsidR="00FF302A">
        <w:t xml:space="preserve">Census </w:t>
      </w:r>
      <w:r>
        <w:t>we get education, occupation, and income.</w:t>
      </w:r>
    </w:p>
    <w:p w14:paraId="1B41A366" w14:textId="650FFCBB" w:rsidR="009D2896" w:rsidRDefault="009D2896" w:rsidP="009D2896">
      <w:pPr>
        <w:pStyle w:val="ListParagraph"/>
        <w:numPr>
          <w:ilvl w:val="0"/>
          <w:numId w:val="6"/>
        </w:numPr>
        <w:spacing w:after="0" w:line="240" w:lineRule="auto"/>
      </w:pPr>
      <w:r>
        <w:t>1920 and 1940 Census data are “complete count” data (meaning it’s not sample data … everybody in the country is in the file) and comes from IPUMS.org (which you should go check out)</w:t>
      </w:r>
      <w:r w:rsidR="00FF302A">
        <w:t xml:space="preserve">. </w:t>
      </w:r>
    </w:p>
    <w:p w14:paraId="41C452F6" w14:textId="0BBDBC65" w:rsidR="009D2896" w:rsidRDefault="009D2896" w:rsidP="009D2896">
      <w:pPr>
        <w:pStyle w:val="ListParagraph"/>
        <w:numPr>
          <w:ilvl w:val="0"/>
          <w:numId w:val="6"/>
        </w:numPr>
        <w:spacing w:after="0" w:line="240" w:lineRule="auto"/>
      </w:pPr>
      <w:r>
        <w:t xml:space="preserve">SSDMF is the Social Security Administration’s file for keeping track of who has died.  You can read more about it here: </w:t>
      </w:r>
      <w:hyperlink r:id="rId5" w:history="1">
        <w:r w:rsidRPr="009C2A63">
          <w:rPr>
            <w:rStyle w:val="Hyperlink"/>
          </w:rPr>
          <w:t>http://www.sciencedirect.com/science/article/pii/S1047279716304884</w:t>
        </w:r>
      </w:hyperlink>
    </w:p>
    <w:p w14:paraId="11A69934" w14:textId="77777777" w:rsidR="009D2896" w:rsidRPr="009D2896" w:rsidRDefault="009D2896" w:rsidP="009D2896">
      <w:pPr>
        <w:pStyle w:val="ListParagraph"/>
        <w:numPr>
          <w:ilvl w:val="0"/>
          <w:numId w:val="6"/>
        </w:numPr>
        <w:spacing w:after="0" w:line="240" w:lineRule="auto"/>
      </w:pPr>
      <w:r>
        <w:t xml:space="preserve">The NUMIDENT is the Social Security Administration’s “claims” file … when people apply for benefits.  It has </w:t>
      </w:r>
      <w:r w:rsidRPr="00C4645C">
        <w:rPr>
          <w:rFonts w:ascii="Calibri" w:hAnsi="Calibri"/>
        </w:rPr>
        <w:t>—</w:t>
      </w:r>
      <w:r>
        <w:rPr>
          <w:rFonts w:ascii="Calibri" w:hAnsi="Calibri"/>
        </w:rPr>
        <w:t xml:space="preserve"> important for our purposes </w:t>
      </w:r>
      <w:r w:rsidRPr="009D2896">
        <w:rPr>
          <w:rFonts w:ascii="Calibri" w:hAnsi="Calibri"/>
        </w:rPr>
        <w:t>—</w:t>
      </w:r>
      <w:r>
        <w:rPr>
          <w:rFonts w:ascii="Calibri" w:hAnsi="Calibri"/>
        </w:rPr>
        <w:t xml:space="preserve"> people’s parents’ names</w:t>
      </w:r>
    </w:p>
    <w:p w14:paraId="36A8868B" w14:textId="4CA1C7E9" w:rsidR="009D2896" w:rsidRPr="009D2896" w:rsidRDefault="009D2896" w:rsidP="009D2896">
      <w:pPr>
        <w:pStyle w:val="ListParagraph"/>
        <w:numPr>
          <w:ilvl w:val="0"/>
          <w:numId w:val="6"/>
        </w:numPr>
        <w:spacing w:after="0" w:line="240" w:lineRule="auto"/>
      </w:pPr>
      <w:r>
        <w:rPr>
          <w:rFonts w:ascii="Calibri" w:hAnsi="Calibri"/>
        </w:rPr>
        <w:t xml:space="preserve">You should note that the SSDMF </w:t>
      </w:r>
      <w:proofErr w:type="gramStart"/>
      <w:r>
        <w:rPr>
          <w:rFonts w:ascii="Calibri" w:hAnsi="Calibri"/>
        </w:rPr>
        <w:t>really only</w:t>
      </w:r>
      <w:proofErr w:type="gramEnd"/>
      <w:r>
        <w:rPr>
          <w:rFonts w:ascii="Calibri" w:hAnsi="Calibri"/>
        </w:rPr>
        <w:t xml:space="preserve"> covers deaths from about 1970 through 2013. The public version of the NUMIDENT file covers about the same range of years but has way fewer deaths. People can appear in one or the other or both.  We combine them to maximize the number of deaths we observe.</w:t>
      </w:r>
    </w:p>
    <w:p w14:paraId="757F21EA" w14:textId="6ECD91A0" w:rsidR="009D2896" w:rsidRPr="009D2896" w:rsidRDefault="009D2896" w:rsidP="009D2896">
      <w:pPr>
        <w:pStyle w:val="ListParagraph"/>
        <w:numPr>
          <w:ilvl w:val="0"/>
          <w:numId w:val="6"/>
        </w:numPr>
        <w:spacing w:after="0" w:line="240" w:lineRule="auto"/>
      </w:pPr>
      <w:r>
        <w:rPr>
          <w:rFonts w:ascii="Calibri" w:hAnsi="Calibri"/>
        </w:rPr>
        <w:t xml:space="preserve">We start with people age 0 to 10 in 1920. There were about 25 million people age 0 to 10 in 1920. </w:t>
      </w:r>
    </w:p>
    <w:p w14:paraId="0182E51E" w14:textId="6EFE2050" w:rsidR="009D2896" w:rsidRDefault="009D2896" w:rsidP="009D2896">
      <w:pPr>
        <w:pStyle w:val="ListParagraph"/>
        <w:numPr>
          <w:ilvl w:val="0"/>
          <w:numId w:val="6"/>
        </w:numPr>
        <w:spacing w:after="0" w:line="240" w:lineRule="auto"/>
      </w:pPr>
      <w:r>
        <w:rPr>
          <w:rFonts w:ascii="Calibri" w:hAnsi="Calibri"/>
        </w:rPr>
        <w:t xml:space="preserve">Of course, people </w:t>
      </w:r>
      <w:proofErr w:type="gramStart"/>
      <w:r>
        <w:rPr>
          <w:rFonts w:ascii="Calibri" w:hAnsi="Calibri"/>
        </w:rPr>
        <w:t>have to</w:t>
      </w:r>
      <w:proofErr w:type="gramEnd"/>
      <w:r>
        <w:rPr>
          <w:rFonts w:ascii="Calibri" w:hAnsi="Calibri"/>
        </w:rPr>
        <w:t xml:space="preserve"> have survived to at least 1940 (age 20 to 30) to be in our final data set.  And, we don’t observe deaths between 1940 and 1970.  So, we miss people who died in that middle period (1940 to 1970, or ages 20-30 to 50-60).</w:t>
      </w:r>
    </w:p>
    <w:p w14:paraId="4243B5D2" w14:textId="77777777" w:rsidR="00763263" w:rsidRDefault="00763263" w:rsidP="00763263">
      <w:pPr>
        <w:spacing w:after="0" w:line="240" w:lineRule="auto"/>
        <w:ind w:left="360"/>
      </w:pPr>
    </w:p>
    <w:p w14:paraId="3AA322CA" w14:textId="77777777" w:rsidR="00763263" w:rsidRPr="00763263" w:rsidRDefault="00763263" w:rsidP="00763263">
      <w:pPr>
        <w:pStyle w:val="ListParagraph"/>
        <w:numPr>
          <w:ilvl w:val="0"/>
          <w:numId w:val="4"/>
        </w:numPr>
        <w:spacing w:after="0" w:line="240" w:lineRule="auto"/>
        <w:rPr>
          <w:b/>
        </w:rPr>
      </w:pPr>
      <w:r w:rsidRPr="00763263">
        <w:rPr>
          <w:b/>
        </w:rPr>
        <w:t>How Are the Records Linked?</w:t>
      </w:r>
    </w:p>
    <w:p w14:paraId="1F7A6FA2" w14:textId="77777777" w:rsidR="00763263" w:rsidRDefault="00763263" w:rsidP="00763263">
      <w:pPr>
        <w:ind w:left="360"/>
      </w:pPr>
    </w:p>
    <w:p w14:paraId="01012445" w14:textId="22A44C06" w:rsidR="00DD6411" w:rsidRDefault="00DD6411" w:rsidP="00FF302A">
      <w:pPr>
        <w:pStyle w:val="ListParagraph"/>
        <w:numPr>
          <w:ilvl w:val="0"/>
          <w:numId w:val="10"/>
        </w:numPr>
        <w:spacing w:after="0" w:line="240" w:lineRule="auto"/>
      </w:pPr>
      <w:r>
        <w:t xml:space="preserve">We attempted to link (almost) every </w:t>
      </w:r>
      <w:proofErr w:type="gramStart"/>
      <w:r>
        <w:t>0-10 year old</w:t>
      </w:r>
      <w:proofErr w:type="gramEnd"/>
      <w:r>
        <w:t xml:space="preserve"> boy in the 1920 Census to his record in the 1940 Census and to his record in Social Security Administration mortality records</w:t>
      </w:r>
    </w:p>
    <w:p w14:paraId="371961EF" w14:textId="1DC8772B" w:rsidR="00763263" w:rsidRDefault="00FF302A" w:rsidP="00FF302A">
      <w:pPr>
        <w:pStyle w:val="ListParagraph"/>
        <w:numPr>
          <w:ilvl w:val="0"/>
          <w:numId w:val="10"/>
        </w:numPr>
        <w:spacing w:after="0" w:line="240" w:lineRule="auto"/>
      </w:pPr>
      <w:r>
        <w:t xml:space="preserve">We </w:t>
      </w:r>
      <w:r w:rsidR="00DD6411">
        <w:t xml:space="preserve">did NOT try to link </w:t>
      </w:r>
      <w:r>
        <w:t>people born outside the US</w:t>
      </w:r>
      <w:r w:rsidR="00DD6411">
        <w:t>.  Linkage rates are just too low.</w:t>
      </w:r>
    </w:p>
    <w:p w14:paraId="6D1B047B" w14:textId="69AA9B92" w:rsidR="00DD6411" w:rsidRDefault="00DD6411" w:rsidP="00DD6411">
      <w:pPr>
        <w:pStyle w:val="ListParagraph"/>
        <w:numPr>
          <w:ilvl w:val="0"/>
          <w:numId w:val="10"/>
        </w:numPr>
        <w:spacing w:after="0" w:line="240" w:lineRule="auto"/>
      </w:pPr>
      <w:r>
        <w:t xml:space="preserve">We follow the probabilistic, machine-learning based </w:t>
      </w:r>
      <w:r w:rsidR="000B2CF0">
        <w:t xml:space="preserve">approach spelled out by </w:t>
      </w:r>
      <w:r>
        <w:t>Feigenbaum (2016)</w:t>
      </w:r>
      <w:r w:rsidR="000B2CF0">
        <w:t xml:space="preserve"> … see </w:t>
      </w:r>
      <w:r w:rsidR="000B2CF0" w:rsidRPr="000B2CF0">
        <w:t>https://hdl.handle.net/2144/27526</w:t>
      </w:r>
    </w:p>
    <w:p w14:paraId="4087C8F6" w14:textId="30683E15" w:rsidR="00DD6411" w:rsidRDefault="000B2CF0" w:rsidP="00DD6411">
      <w:pPr>
        <w:pStyle w:val="ListParagraph"/>
        <w:numPr>
          <w:ilvl w:val="0"/>
          <w:numId w:val="10"/>
        </w:numPr>
        <w:spacing w:after="0" w:line="240" w:lineRule="auto"/>
      </w:pPr>
      <w:r>
        <w:t xml:space="preserve">Basically, we link </w:t>
      </w:r>
      <w:r w:rsidR="00DD6411">
        <w:t>on names</w:t>
      </w:r>
      <w:r>
        <w:t xml:space="preserve">. Specifically, we use </w:t>
      </w:r>
      <w:proofErr w:type="spellStart"/>
      <w:r>
        <w:t>Jaro</w:t>
      </w:r>
      <w:proofErr w:type="spellEnd"/>
      <w:r>
        <w:t>-Winkler distances to quantify how similar two names are. Some references to cite:</w:t>
      </w:r>
    </w:p>
    <w:p w14:paraId="60037866" w14:textId="77777777" w:rsidR="000B2CF0" w:rsidRPr="000B2CF0" w:rsidRDefault="000B2CF0" w:rsidP="000B2CF0">
      <w:pPr>
        <w:spacing w:after="0" w:line="240" w:lineRule="auto"/>
        <w:ind w:left="2160" w:hanging="720"/>
        <w:rPr>
          <w:sz w:val="18"/>
          <w:szCs w:val="18"/>
        </w:rPr>
      </w:pPr>
      <w:proofErr w:type="spellStart"/>
      <w:r w:rsidRPr="000B2CF0">
        <w:rPr>
          <w:sz w:val="18"/>
          <w:szCs w:val="18"/>
        </w:rPr>
        <w:t>Jaro</w:t>
      </w:r>
      <w:proofErr w:type="spellEnd"/>
      <w:r w:rsidRPr="000B2CF0">
        <w:rPr>
          <w:sz w:val="18"/>
          <w:szCs w:val="18"/>
        </w:rPr>
        <w:t>, M. A. (1989). "Advances in record linkage methodology as applied to the 1985 census of Tampa Florida". Journal of the American Statistical Association. 84 (406): 414–20. doi:10.1080/01621459.1989.10478785.</w:t>
      </w:r>
    </w:p>
    <w:p w14:paraId="002ED44C" w14:textId="77777777" w:rsidR="000B2CF0" w:rsidRPr="000B2CF0" w:rsidRDefault="000B2CF0" w:rsidP="000B2CF0">
      <w:pPr>
        <w:spacing w:after="0" w:line="240" w:lineRule="auto"/>
        <w:ind w:left="2160" w:hanging="720"/>
        <w:rPr>
          <w:sz w:val="18"/>
          <w:szCs w:val="18"/>
        </w:rPr>
      </w:pPr>
      <w:proofErr w:type="spellStart"/>
      <w:r w:rsidRPr="000B2CF0">
        <w:rPr>
          <w:sz w:val="18"/>
          <w:szCs w:val="18"/>
        </w:rPr>
        <w:t>Jaro</w:t>
      </w:r>
      <w:proofErr w:type="spellEnd"/>
      <w:r w:rsidRPr="000B2CF0">
        <w:rPr>
          <w:sz w:val="18"/>
          <w:szCs w:val="18"/>
        </w:rPr>
        <w:t>, M. A. (1995). "Probabilistic linkage of large public health data file". Statistics in Medicine. 14 (5–7): 491–8. doi:10.1002/sim.4780140510. PMID 7792443.</w:t>
      </w:r>
    </w:p>
    <w:p w14:paraId="1F932906" w14:textId="77777777" w:rsidR="000B2CF0" w:rsidRPr="000B2CF0" w:rsidRDefault="000B2CF0" w:rsidP="000B2CF0">
      <w:pPr>
        <w:spacing w:after="0" w:line="240" w:lineRule="auto"/>
        <w:ind w:left="2160" w:hanging="720"/>
        <w:rPr>
          <w:sz w:val="18"/>
          <w:szCs w:val="18"/>
        </w:rPr>
      </w:pPr>
      <w:r w:rsidRPr="000B2CF0">
        <w:rPr>
          <w:sz w:val="18"/>
          <w:szCs w:val="18"/>
        </w:rPr>
        <w:t xml:space="preserve">Winkler, W. E. (1990). "String Comparator Metrics and Enhanced Decision Rules in the </w:t>
      </w:r>
      <w:proofErr w:type="spellStart"/>
      <w:r w:rsidRPr="000B2CF0">
        <w:rPr>
          <w:sz w:val="18"/>
          <w:szCs w:val="18"/>
        </w:rPr>
        <w:t>Fellegi-Sunter</w:t>
      </w:r>
      <w:proofErr w:type="spellEnd"/>
      <w:r w:rsidRPr="000B2CF0">
        <w:rPr>
          <w:sz w:val="18"/>
          <w:szCs w:val="18"/>
        </w:rPr>
        <w:t xml:space="preserve"> Model of Record Linkage" (PDF). Proceedings of the Section on Survey Research Methods. American Statistical Association: 354–359.</w:t>
      </w:r>
    </w:p>
    <w:p w14:paraId="2A22797B" w14:textId="6B99949C" w:rsidR="000B2CF0" w:rsidRPr="000B2CF0" w:rsidRDefault="000B2CF0" w:rsidP="000B2CF0">
      <w:pPr>
        <w:spacing w:after="0" w:line="240" w:lineRule="auto"/>
        <w:ind w:left="2160" w:hanging="720"/>
        <w:rPr>
          <w:sz w:val="18"/>
          <w:szCs w:val="18"/>
        </w:rPr>
      </w:pPr>
      <w:r w:rsidRPr="000B2CF0">
        <w:rPr>
          <w:sz w:val="18"/>
          <w:szCs w:val="18"/>
        </w:rPr>
        <w:t>Winkler, W. E. (2006). "Overview of Record Linkage and Current Research Directions" (PDF). Research Report Series, RRS.</w:t>
      </w:r>
    </w:p>
    <w:p w14:paraId="77A45159" w14:textId="64E8BDD6" w:rsidR="000B2CF0" w:rsidRDefault="000B2CF0" w:rsidP="00DD6411">
      <w:pPr>
        <w:pStyle w:val="ListParagraph"/>
        <w:numPr>
          <w:ilvl w:val="0"/>
          <w:numId w:val="10"/>
        </w:numPr>
        <w:spacing w:after="0" w:line="240" w:lineRule="auto"/>
      </w:pPr>
      <w:r>
        <w:lastRenderedPageBreak/>
        <w:t xml:space="preserve">However, we don’t just compare EVERY boy age 0-10 in the 1930 Census to EVERY man age 20-30 in the 1940 Census (or to every boy born between 1910 and 1920 who is in mortality records).  Instead, we “block” … we only compare boys in 1920 to boys in 1940 who shared two (theoretically) immutable attributes: The </w:t>
      </w:r>
      <w:r w:rsidR="00DD6411">
        <w:t>state</w:t>
      </w:r>
      <w:r>
        <w:t xml:space="preserve"> they were born in and the year (within plus or minus 3) they were born. That is, we don’t compare “Richard Nixon” (born 1913 in California) in the 1920 Census to every boy in the 1940 Census; we only compare him to boys born in California between 1910 and 1916. This vastly reduces the computational burden.</w:t>
      </w:r>
    </w:p>
    <w:p w14:paraId="55A1B83F" w14:textId="77777777" w:rsidR="000B2CF0" w:rsidRDefault="000B2CF0" w:rsidP="00DD6411">
      <w:pPr>
        <w:pStyle w:val="ListParagraph"/>
        <w:numPr>
          <w:ilvl w:val="0"/>
          <w:numId w:val="10"/>
        </w:numPr>
        <w:spacing w:after="0" w:line="240" w:lineRule="auto"/>
      </w:pPr>
      <w:r>
        <w:t xml:space="preserve">We then compile, for every boy, a list of “plausible” matches. There are typically a dozen or more “plausible” matches. </w:t>
      </w:r>
    </w:p>
    <w:p w14:paraId="34355CF6" w14:textId="0DFDD930" w:rsidR="00DD6411" w:rsidRDefault="000B2CF0" w:rsidP="00DD6411">
      <w:pPr>
        <w:pStyle w:val="ListParagraph"/>
        <w:numPr>
          <w:ilvl w:val="0"/>
          <w:numId w:val="10"/>
        </w:numPr>
        <w:spacing w:after="0" w:line="240" w:lineRule="auto"/>
      </w:pPr>
      <w:r>
        <w:t xml:space="preserve">The “plausible” matches are those with a </w:t>
      </w:r>
      <w:proofErr w:type="spellStart"/>
      <w:r>
        <w:t>Jaro</w:t>
      </w:r>
      <w:proofErr w:type="spellEnd"/>
      <w:r>
        <w:t>-Winkler score of at least 0.8 (and, of course, who match on state of birth and year of birth plus/minus three)</w:t>
      </w:r>
      <w:r w:rsidR="00555B71">
        <w:t>. So, Richard Nixon might have plausible matches like “Richard Dixon” and “</w:t>
      </w:r>
      <w:proofErr w:type="spellStart"/>
      <w:r w:rsidR="00555B71">
        <w:t>Rich</w:t>
      </w:r>
      <w:r w:rsidR="008D0934">
        <w:t>rd</w:t>
      </w:r>
      <w:proofErr w:type="spellEnd"/>
      <w:r w:rsidR="008D0934">
        <w:t xml:space="preserve"> Nixon” and “</w:t>
      </w:r>
      <w:proofErr w:type="spellStart"/>
      <w:r w:rsidR="008D0934">
        <w:t>Richert</w:t>
      </w:r>
      <w:proofErr w:type="spellEnd"/>
      <w:r w:rsidR="008D0934">
        <w:t xml:space="preserve"> Nixon” and “Richard Nixon”</w:t>
      </w:r>
    </w:p>
    <w:p w14:paraId="1F5719A1" w14:textId="7B6543F8" w:rsidR="00DD6411" w:rsidRDefault="008D0934" w:rsidP="00DD6411">
      <w:pPr>
        <w:pStyle w:val="ListParagraph"/>
        <w:numPr>
          <w:ilvl w:val="0"/>
          <w:numId w:val="10"/>
        </w:numPr>
        <w:spacing w:after="0" w:line="240" w:lineRule="auto"/>
      </w:pPr>
      <w:r>
        <w:t>How do we then know w</w:t>
      </w:r>
      <w:r w:rsidR="00DD6411">
        <w:t>hich “plausible match” (if any) is a valid link?</w:t>
      </w:r>
    </w:p>
    <w:p w14:paraId="2D76040F" w14:textId="5A36EFBB" w:rsidR="000B2CF0" w:rsidRDefault="000B2CF0" w:rsidP="00DD6411">
      <w:pPr>
        <w:pStyle w:val="ListParagraph"/>
        <w:numPr>
          <w:ilvl w:val="0"/>
          <w:numId w:val="10"/>
        </w:numPr>
        <w:spacing w:after="0" w:line="240" w:lineRule="auto"/>
      </w:pPr>
      <w:r>
        <w:t>Here, we use training data to teach the computer how to recognize which, if any, of the “plausible” links ae correct.</w:t>
      </w:r>
    </w:p>
    <w:p w14:paraId="020097C6" w14:textId="6B55254C" w:rsidR="00DD6411" w:rsidRDefault="000B2CF0" w:rsidP="00DD6411">
      <w:pPr>
        <w:pStyle w:val="ListParagraph"/>
        <w:numPr>
          <w:ilvl w:val="0"/>
          <w:numId w:val="10"/>
        </w:numPr>
        <w:spacing w:after="0" w:line="240" w:lineRule="auto"/>
      </w:pPr>
      <w:r>
        <w:t xml:space="preserve">First, we link a random subset of </w:t>
      </w:r>
      <w:r w:rsidR="00DD6411">
        <w:t xml:space="preserve">2,500 cases </w:t>
      </w:r>
      <w:r>
        <w:t xml:space="preserve">by </w:t>
      </w:r>
      <w:r w:rsidR="00DD6411">
        <w:t>hand</w:t>
      </w:r>
      <w:r>
        <w:t>. We use everything we know about the boys from the Census and mortality files, and we use the powerful databases and search features at Ancestry.com.  (Just like you did in your assignment!)</w:t>
      </w:r>
    </w:p>
    <w:p w14:paraId="0DD9F124" w14:textId="5494080A" w:rsidR="008D0934" w:rsidRDefault="00693980" w:rsidP="00DD6411">
      <w:pPr>
        <w:pStyle w:val="ListParagraph"/>
        <w:numPr>
          <w:ilvl w:val="0"/>
          <w:numId w:val="10"/>
        </w:numPr>
        <w:spacing w:after="0" w:line="240" w:lineRule="auto"/>
      </w:pPr>
      <w:r>
        <w:t xml:space="preserve">Then, we use a </w:t>
      </w:r>
      <w:proofErr w:type="spellStart"/>
      <w:r>
        <w:t>p</w:t>
      </w:r>
      <w:r w:rsidR="00DD6411">
        <w:t>robit</w:t>
      </w:r>
      <w:proofErr w:type="spellEnd"/>
      <w:r w:rsidR="00DD6411">
        <w:t xml:space="preserve"> model </w:t>
      </w:r>
      <w:r>
        <w:t xml:space="preserve">(which is just a fancy regression model) to predict which of the “plausible” matches is the right match (where “right” is determined by hand linking). </w:t>
      </w:r>
      <w:r w:rsidR="008D0934">
        <w:t xml:space="preserve">The model predicts which “Richard Nixon” is a match based on the </w:t>
      </w:r>
      <w:proofErr w:type="spellStart"/>
      <w:r w:rsidR="008D0934">
        <w:t>Jaro</w:t>
      </w:r>
      <w:proofErr w:type="spellEnd"/>
      <w:r w:rsidR="008D0934">
        <w:t>-Winkler score, age, geography, race, and a few other things.</w:t>
      </w:r>
    </w:p>
    <w:p w14:paraId="2839198E" w14:textId="43742E88" w:rsidR="00693980" w:rsidRDefault="00693980" w:rsidP="00DD6411">
      <w:pPr>
        <w:pStyle w:val="ListParagraph"/>
        <w:numPr>
          <w:ilvl w:val="0"/>
          <w:numId w:val="10"/>
        </w:numPr>
        <w:spacing w:after="0" w:line="240" w:lineRule="auto"/>
      </w:pPr>
      <w:r>
        <w:t xml:space="preserve">We only estimate this </w:t>
      </w:r>
      <w:r w:rsidR="008D0934">
        <w:t xml:space="preserve">prediction </w:t>
      </w:r>
      <w:r>
        <w:t xml:space="preserve">model on </w:t>
      </w:r>
      <w:r w:rsidR="008D0934">
        <w:t xml:space="preserve">HALF </w:t>
      </w:r>
      <w:r>
        <w:t xml:space="preserve">of the 2,500 cases in the training data. </w:t>
      </w:r>
    </w:p>
    <w:p w14:paraId="6CFFCB4D" w14:textId="102218C3" w:rsidR="00DD6411" w:rsidRDefault="00693980" w:rsidP="00DD6411">
      <w:pPr>
        <w:pStyle w:val="ListParagraph"/>
        <w:numPr>
          <w:ilvl w:val="0"/>
          <w:numId w:val="10"/>
        </w:numPr>
        <w:spacing w:after="0" w:line="240" w:lineRule="auto"/>
      </w:pPr>
      <w:r>
        <w:t xml:space="preserve">We then evaluate how good the model works on </w:t>
      </w:r>
      <w:r w:rsidR="00DD6411">
        <w:t xml:space="preserve">the </w:t>
      </w:r>
      <w:r w:rsidR="008D0934">
        <w:t>OTHER</w:t>
      </w:r>
      <w:r w:rsidR="00DD6411">
        <w:t xml:space="preserve"> half</w:t>
      </w:r>
      <w:r>
        <w:t xml:space="preserve"> of the training data</w:t>
      </w:r>
      <w:r w:rsidR="00DD6411">
        <w:t xml:space="preserve">; </w:t>
      </w:r>
      <w:r>
        <w:t>how often does the model make a correct link?  How often does it make an incorrect link?</w:t>
      </w:r>
      <w:r w:rsidR="008D0934">
        <w:t xml:space="preserve"> (Again, we know if it’s getting the “right” answer by comparing to the hand-linking results)</w:t>
      </w:r>
    </w:p>
    <w:p w14:paraId="5B758C2B" w14:textId="0BD6352D" w:rsidR="00DD6411" w:rsidRDefault="00693980" w:rsidP="00DD6411">
      <w:pPr>
        <w:pStyle w:val="ListParagraph"/>
        <w:numPr>
          <w:ilvl w:val="0"/>
          <w:numId w:val="10"/>
        </w:numPr>
        <w:spacing w:after="0" w:line="240" w:lineRule="auto"/>
      </w:pPr>
      <w:r>
        <w:t>Based on this evaluation</w:t>
      </w:r>
      <w:r w:rsidR="008D0934">
        <w:t xml:space="preserve"> of the model</w:t>
      </w:r>
      <w:r>
        <w:t>, we re-calibrate</w:t>
      </w:r>
      <w:r w:rsidR="008D0934">
        <w:t xml:space="preserve"> it … fine tune it so it does a better job of predicting the right answer</w:t>
      </w:r>
      <w:r>
        <w:t>. Our goal is to minimize the rate of false positive links (i.e., we want to prevent linking somebody to the wrong person at all costs) while maximizing the total number of links</w:t>
      </w:r>
      <w:r w:rsidR="008D0934">
        <w:t xml:space="preserve"> (so we have a large sample size)</w:t>
      </w:r>
      <w:r>
        <w:t>.  That is, we want to link as many people as we can while being very conservative so as not to link to incorrect people.</w:t>
      </w:r>
    </w:p>
    <w:p w14:paraId="61A6206F" w14:textId="306D37D4" w:rsidR="00693980" w:rsidRDefault="00693980" w:rsidP="00DD6411">
      <w:pPr>
        <w:pStyle w:val="ListParagraph"/>
        <w:numPr>
          <w:ilvl w:val="0"/>
          <w:numId w:val="10"/>
        </w:numPr>
        <w:spacing w:after="0" w:line="240" w:lineRule="auto"/>
      </w:pPr>
      <w:r>
        <w:t xml:space="preserve">Once we have optimized the </w:t>
      </w:r>
      <w:r w:rsidR="008D0934">
        <w:t xml:space="preserve">machine linking </w:t>
      </w:r>
      <w:r>
        <w:t>algorithm</w:t>
      </w:r>
      <w:r w:rsidR="008D0934">
        <w:t xml:space="preserve"> (i.e., the </w:t>
      </w:r>
      <w:proofErr w:type="spellStart"/>
      <w:r w:rsidR="008D0934">
        <w:t>probit</w:t>
      </w:r>
      <w:proofErr w:type="spellEnd"/>
      <w:r w:rsidR="008D0934">
        <w:t xml:space="preserve"> model)</w:t>
      </w:r>
      <w:r>
        <w:t xml:space="preserve">, we apply it to the entire </w:t>
      </w:r>
      <w:r w:rsidR="008D0934">
        <w:t xml:space="preserve">huge </w:t>
      </w:r>
      <w:r>
        <w:t>dataset</w:t>
      </w:r>
      <w:r w:rsidR="008D0934">
        <w:t xml:space="preserve"> to get predicted matches for all boys</w:t>
      </w:r>
      <w:r>
        <w:t>.</w:t>
      </w:r>
      <w:r w:rsidR="008D0934">
        <w:t xml:space="preserve">  We can be confident that the number of false links is low, and the total number of links is as high as possible.</w:t>
      </w:r>
    </w:p>
    <w:p w14:paraId="4AA8FCD2" w14:textId="71F9B834" w:rsidR="00693980" w:rsidRDefault="00693980" w:rsidP="00DD6411">
      <w:pPr>
        <w:pStyle w:val="ListParagraph"/>
        <w:numPr>
          <w:ilvl w:val="0"/>
          <w:numId w:val="10"/>
        </w:numPr>
        <w:spacing w:after="0" w:line="240" w:lineRule="auto"/>
      </w:pPr>
      <w:r>
        <w:t xml:space="preserve">Note that we declare a link if any only if (1) there is at least one possible match that has a high probability of being correct and (2) the “goodness” of the most likely link is much better than the goodness of the </w:t>
      </w:r>
      <w:proofErr w:type="gramStart"/>
      <w:r>
        <w:t>second best</w:t>
      </w:r>
      <w:proofErr w:type="gramEnd"/>
      <w:r>
        <w:t xml:space="preserve"> link.</w:t>
      </w:r>
    </w:p>
    <w:p w14:paraId="404D351C" w14:textId="75FD19D6" w:rsidR="000B2CF0" w:rsidRDefault="000B2CF0" w:rsidP="00DD6411">
      <w:pPr>
        <w:pStyle w:val="ListParagraph"/>
        <w:numPr>
          <w:ilvl w:val="0"/>
          <w:numId w:val="10"/>
        </w:numPr>
        <w:spacing w:after="0" w:line="240" w:lineRule="auto"/>
      </w:pPr>
      <w:r>
        <w:t xml:space="preserve">Keep in mind: We really do </w:t>
      </w:r>
      <w:proofErr w:type="gramStart"/>
      <w:r>
        <w:t>all of</w:t>
      </w:r>
      <w:proofErr w:type="gramEnd"/>
      <w:r>
        <w:t xml:space="preserve"> the machine linking TWICE. First, we link 1920 to 1940.  Then, we link 1920-1940 to mortality records. Thus, everything above (i.e., training data, models, </w:t>
      </w:r>
      <w:proofErr w:type="spellStart"/>
      <w:r>
        <w:t>etc</w:t>
      </w:r>
      <w:proofErr w:type="spellEnd"/>
      <w:r>
        <w:t>) gets done twice.</w:t>
      </w:r>
    </w:p>
    <w:p w14:paraId="63CEDD9F" w14:textId="77777777" w:rsidR="00763263" w:rsidRDefault="00763263" w:rsidP="00763263">
      <w:pPr>
        <w:spacing w:after="0" w:line="240" w:lineRule="auto"/>
        <w:ind w:left="360"/>
      </w:pPr>
    </w:p>
    <w:p w14:paraId="121907C3" w14:textId="77777777" w:rsidR="00763263" w:rsidRPr="00763263" w:rsidRDefault="00763263" w:rsidP="00763263">
      <w:pPr>
        <w:pStyle w:val="ListParagraph"/>
        <w:numPr>
          <w:ilvl w:val="0"/>
          <w:numId w:val="4"/>
        </w:numPr>
        <w:spacing w:after="0" w:line="240" w:lineRule="auto"/>
        <w:rPr>
          <w:b/>
        </w:rPr>
      </w:pPr>
      <w:r w:rsidRPr="00763263">
        <w:rPr>
          <w:b/>
        </w:rPr>
        <w:t>How is The Sample Selected / Restricted?</w:t>
      </w:r>
    </w:p>
    <w:p w14:paraId="654B8600" w14:textId="77777777" w:rsidR="00763263" w:rsidRDefault="00763263" w:rsidP="00763263">
      <w:pPr>
        <w:ind w:left="360"/>
      </w:pPr>
    </w:p>
    <w:p w14:paraId="063919E1" w14:textId="7EC6E835" w:rsidR="00270882" w:rsidRDefault="00270882" w:rsidP="00A052CA">
      <w:pPr>
        <w:pStyle w:val="ListParagraph"/>
        <w:numPr>
          <w:ilvl w:val="0"/>
          <w:numId w:val="8"/>
        </w:numPr>
        <w:spacing w:after="0" w:line="240" w:lineRule="auto"/>
      </w:pPr>
      <w:r>
        <w:t xml:space="preserve">Number of </w:t>
      </w:r>
      <w:proofErr w:type="gramStart"/>
      <w:r>
        <w:t>0</w:t>
      </w:r>
      <w:r w:rsidR="00FF302A">
        <w:t>-</w:t>
      </w:r>
      <w:r>
        <w:t>10 year old</w:t>
      </w:r>
      <w:proofErr w:type="gramEnd"/>
      <w:r w:rsidR="00FF302A">
        <w:t xml:space="preserve"> US-born people </w:t>
      </w:r>
      <w:r>
        <w:t>in the 1920 Census</w:t>
      </w:r>
      <w:r>
        <w:t>:</w:t>
      </w:r>
      <w:r>
        <w:tab/>
        <w:t>25,241,189</w:t>
      </w:r>
      <w:r w:rsidR="00A052CA">
        <w:t xml:space="preserve"> boys</w:t>
      </w:r>
    </w:p>
    <w:p w14:paraId="57A29318" w14:textId="62EA8F44" w:rsidR="00270882" w:rsidRDefault="00270882" w:rsidP="00A052CA">
      <w:pPr>
        <w:pStyle w:val="ListParagraph"/>
        <w:numPr>
          <w:ilvl w:val="0"/>
          <w:numId w:val="8"/>
        </w:numPr>
        <w:spacing w:after="0" w:line="240" w:lineRule="auto"/>
      </w:pPr>
      <w:r>
        <w:t>Number w</w:t>
      </w:r>
      <w:r>
        <w:t>ho are men</w:t>
      </w:r>
      <w:r>
        <w:t>:</w:t>
      </w:r>
      <w:r w:rsidR="00A052CA">
        <w:tab/>
      </w:r>
      <w:r>
        <w:tab/>
      </w:r>
      <w:r>
        <w:tab/>
      </w:r>
      <w:r>
        <w:tab/>
      </w:r>
      <w:r>
        <w:tab/>
      </w:r>
      <w:r>
        <w:tab/>
        <w:t>12,765,719</w:t>
      </w:r>
    </w:p>
    <w:p w14:paraId="12F1EF11" w14:textId="7FB35E5A" w:rsidR="00270882" w:rsidRDefault="00270882" w:rsidP="00A052CA">
      <w:pPr>
        <w:pStyle w:val="ListParagraph"/>
        <w:numPr>
          <w:ilvl w:val="0"/>
          <w:numId w:val="8"/>
        </w:numPr>
        <w:spacing w:after="0" w:line="240" w:lineRule="auto"/>
      </w:pPr>
      <w:r>
        <w:lastRenderedPageBreak/>
        <w:t xml:space="preserve">…and who are kids or step-kids of </w:t>
      </w:r>
      <w:r w:rsidR="00A052CA">
        <w:t xml:space="preserve">the </w:t>
      </w:r>
      <w:r>
        <w:t>household head</w:t>
      </w:r>
      <w:r>
        <w:tab/>
      </w:r>
      <w:r w:rsidR="00A052CA">
        <w:tab/>
        <w:t>1</w:t>
      </w:r>
      <w:r>
        <w:t>2,498,173</w:t>
      </w:r>
    </w:p>
    <w:p w14:paraId="666D0F81" w14:textId="2B6B92FF" w:rsidR="00270882" w:rsidRDefault="00270882" w:rsidP="00A052CA">
      <w:pPr>
        <w:pStyle w:val="ListParagraph"/>
        <w:numPr>
          <w:ilvl w:val="0"/>
          <w:numId w:val="8"/>
        </w:numPr>
        <w:spacing w:after="0" w:line="240" w:lineRule="auto"/>
      </w:pPr>
      <w:r>
        <w:t xml:space="preserve">…and who are fully linked to </w:t>
      </w:r>
      <w:r w:rsidR="00A052CA">
        <w:t xml:space="preserve">the </w:t>
      </w:r>
      <w:r>
        <w:t xml:space="preserve">1940 </w:t>
      </w:r>
      <w:r w:rsidR="00A052CA">
        <w:t xml:space="preserve">Census </w:t>
      </w:r>
      <w:r>
        <w:t>&amp; death</w:t>
      </w:r>
      <w:r w:rsidR="00A052CA">
        <w:t xml:space="preserve"> records</w:t>
      </w:r>
      <w:r>
        <w:tab/>
        <w:t>1,776,098</w:t>
      </w:r>
    </w:p>
    <w:p w14:paraId="00F8A7C7" w14:textId="1C3EAC7A" w:rsidR="00270882" w:rsidRDefault="00270882" w:rsidP="00A052CA">
      <w:pPr>
        <w:pStyle w:val="ListParagraph"/>
        <w:numPr>
          <w:ilvl w:val="0"/>
          <w:numId w:val="8"/>
        </w:numPr>
        <w:spacing w:after="0" w:line="240" w:lineRule="auto"/>
      </w:pPr>
      <w:r>
        <w:t>…and who have valid birth &amp; death dates</w:t>
      </w:r>
      <w:r>
        <w:tab/>
      </w:r>
      <w:r>
        <w:tab/>
      </w:r>
      <w:r w:rsidR="00A052CA">
        <w:tab/>
      </w:r>
      <w:r w:rsidR="00A052CA">
        <w:tab/>
      </w:r>
      <w:r>
        <w:t>1,776,076</w:t>
      </w:r>
    </w:p>
    <w:p w14:paraId="1D6096C1" w14:textId="36265867" w:rsidR="00763263" w:rsidRDefault="00270882" w:rsidP="00A052CA">
      <w:pPr>
        <w:pStyle w:val="ListParagraph"/>
        <w:numPr>
          <w:ilvl w:val="0"/>
          <w:numId w:val="8"/>
        </w:numPr>
        <w:spacing w:after="0" w:line="240" w:lineRule="auto"/>
      </w:pPr>
      <w:r>
        <w:t>…and who have 2+ linked boys in the household</w:t>
      </w:r>
      <w:r>
        <w:tab/>
        <w:t xml:space="preserve">      </w:t>
      </w:r>
      <w:r w:rsidR="00A052CA">
        <w:tab/>
      </w:r>
      <w:r w:rsidR="00A052CA">
        <w:tab/>
      </w:r>
      <w:r>
        <w:t>359,732</w:t>
      </w:r>
    </w:p>
    <w:p w14:paraId="1D841B0B" w14:textId="1F37AC31" w:rsidR="00763263" w:rsidRDefault="00763263" w:rsidP="00763263">
      <w:pPr>
        <w:spacing w:after="0" w:line="240" w:lineRule="auto"/>
        <w:ind w:left="360"/>
      </w:pPr>
    </w:p>
    <w:p w14:paraId="30DF70A7" w14:textId="60725358" w:rsidR="00FF302A" w:rsidRDefault="00FF302A" w:rsidP="00A052CA">
      <w:pPr>
        <w:pStyle w:val="ListParagraph"/>
        <w:numPr>
          <w:ilvl w:val="0"/>
          <w:numId w:val="9"/>
        </w:numPr>
        <w:spacing w:after="0" w:line="240" w:lineRule="auto"/>
      </w:pPr>
      <w:r>
        <w:t>“a” only includes US-born people because foreign-born people are so hard to link</w:t>
      </w:r>
    </w:p>
    <w:p w14:paraId="652C825B" w14:textId="7791D684" w:rsidR="00FF302A" w:rsidRDefault="00FF302A" w:rsidP="00A052CA">
      <w:pPr>
        <w:pStyle w:val="ListParagraph"/>
        <w:numPr>
          <w:ilvl w:val="0"/>
          <w:numId w:val="9"/>
        </w:numPr>
        <w:spacing w:after="0" w:line="240" w:lineRule="auto"/>
      </w:pPr>
      <w:r>
        <w:t xml:space="preserve">“b” limits the data to men … necessary because women are hard to link because they change their names (usually) between 1920 and 1940. </w:t>
      </w:r>
    </w:p>
    <w:p w14:paraId="59FEAF21" w14:textId="1CC8FA06" w:rsidR="00A052CA" w:rsidRDefault="00A052CA" w:rsidP="00A052CA">
      <w:pPr>
        <w:pStyle w:val="ListParagraph"/>
        <w:numPr>
          <w:ilvl w:val="0"/>
          <w:numId w:val="9"/>
        </w:numPr>
        <w:spacing w:after="0" w:line="240" w:lineRule="auto"/>
      </w:pPr>
      <w:r>
        <w:t>“c” restricts the sample to children of the household head. Why do this? We don’t want to assume that two cousins are brothers, or that two boys of different fathers living in the same house are fathers, etc.  We just want people who are brothers.</w:t>
      </w:r>
    </w:p>
    <w:p w14:paraId="27985444" w14:textId="77777777" w:rsidR="00A052CA" w:rsidRDefault="00A052CA" w:rsidP="00A052CA">
      <w:pPr>
        <w:pStyle w:val="ListParagraph"/>
        <w:numPr>
          <w:ilvl w:val="0"/>
          <w:numId w:val="9"/>
        </w:numPr>
        <w:spacing w:after="0" w:line="240" w:lineRule="auto"/>
      </w:pPr>
      <w:r>
        <w:t>“d” restricts the sample to people for whom we see 1940 info (i.e., education, occupation, income) and for whom we can get mortality data</w:t>
      </w:r>
    </w:p>
    <w:p w14:paraId="5C11DD25" w14:textId="77777777" w:rsidR="00A052CA" w:rsidRDefault="00A052CA" w:rsidP="00A052CA">
      <w:pPr>
        <w:pStyle w:val="ListParagraph"/>
        <w:numPr>
          <w:ilvl w:val="0"/>
          <w:numId w:val="9"/>
        </w:numPr>
        <w:spacing w:after="0" w:line="240" w:lineRule="auto"/>
      </w:pPr>
      <w:r>
        <w:t>“e” throws out the few cases that have missing info on death date from mortality records; not sure why those are missing</w:t>
      </w:r>
    </w:p>
    <w:p w14:paraId="36122939" w14:textId="77777777" w:rsidR="00A052CA" w:rsidRPr="00A052CA" w:rsidRDefault="00A052CA" w:rsidP="00A052CA">
      <w:pPr>
        <w:pStyle w:val="ListParagraph"/>
        <w:numPr>
          <w:ilvl w:val="0"/>
          <w:numId w:val="9"/>
        </w:numPr>
        <w:spacing w:after="0" w:line="240" w:lineRule="auto"/>
      </w:pPr>
      <w:r>
        <w:t xml:space="preserve">“f” is necessary to get two </w:t>
      </w:r>
      <w:r w:rsidRPr="00C4645C">
        <w:rPr>
          <w:rFonts w:ascii="Calibri" w:hAnsi="Calibri"/>
        </w:rPr>
        <w:t>—</w:t>
      </w:r>
      <w:r>
        <w:rPr>
          <w:rFonts w:ascii="Calibri" w:hAnsi="Calibri"/>
        </w:rPr>
        <w:t xml:space="preserve"> and only two </w:t>
      </w:r>
      <w:r w:rsidRPr="00A052CA">
        <w:rPr>
          <w:rFonts w:ascii="Calibri" w:hAnsi="Calibri"/>
        </w:rPr>
        <w:t>—</w:t>
      </w:r>
      <w:r>
        <w:rPr>
          <w:rFonts w:ascii="Calibri" w:hAnsi="Calibri"/>
        </w:rPr>
        <w:t xml:space="preserve"> boys in households. We throw out boys who do not live with any brothers age 0 to 10.  When there are more than two brothers in a household who are age 0 to 10, we randomly select two of them.  </w:t>
      </w:r>
    </w:p>
    <w:p w14:paraId="35D59344" w14:textId="4799B247" w:rsidR="00A052CA" w:rsidRDefault="00A052CA" w:rsidP="00A052CA">
      <w:pPr>
        <w:pStyle w:val="ListParagraph"/>
        <w:numPr>
          <w:ilvl w:val="0"/>
          <w:numId w:val="9"/>
        </w:numPr>
        <w:spacing w:after="0" w:line="240" w:lineRule="auto"/>
      </w:pPr>
      <w:proofErr w:type="gramStart"/>
      <w:r>
        <w:rPr>
          <w:rFonts w:ascii="Calibri" w:hAnsi="Calibri"/>
        </w:rPr>
        <w:t>So</w:t>
      </w:r>
      <w:proofErr w:type="gramEnd"/>
      <w:r>
        <w:rPr>
          <w:rFonts w:ascii="Calibri" w:hAnsi="Calibri"/>
        </w:rPr>
        <w:t xml:space="preserve"> in the end, we have pairs of</w:t>
      </w:r>
      <w:r>
        <w:t xml:space="preserve"> brothers with complete information.</w:t>
      </w:r>
    </w:p>
    <w:p w14:paraId="6E593438" w14:textId="618EC251" w:rsidR="00BA5074" w:rsidRDefault="00BA5074" w:rsidP="00A052CA">
      <w:pPr>
        <w:pStyle w:val="ListParagraph"/>
        <w:numPr>
          <w:ilvl w:val="0"/>
          <w:numId w:val="9"/>
        </w:numPr>
        <w:spacing w:after="0" w:line="240" w:lineRule="auto"/>
      </w:pPr>
      <w:r>
        <w:t>Our final sample includes 359,732 boys in 179,866 households.  That is, we have 179,866 pairs of brothers with complete data.</w:t>
      </w:r>
    </w:p>
    <w:p w14:paraId="4A09F745" w14:textId="77777777" w:rsidR="00A052CA" w:rsidRDefault="00A052CA" w:rsidP="00A052CA">
      <w:pPr>
        <w:pStyle w:val="ListParagraph"/>
        <w:spacing w:after="0" w:line="240" w:lineRule="auto"/>
        <w:ind w:left="1080"/>
      </w:pPr>
    </w:p>
    <w:p w14:paraId="700E3FEC" w14:textId="77777777" w:rsidR="00763263" w:rsidRPr="00763263" w:rsidRDefault="00763263" w:rsidP="00763263">
      <w:pPr>
        <w:pStyle w:val="ListParagraph"/>
        <w:numPr>
          <w:ilvl w:val="0"/>
          <w:numId w:val="4"/>
        </w:numPr>
        <w:spacing w:after="0" w:line="240" w:lineRule="auto"/>
        <w:rPr>
          <w:b/>
        </w:rPr>
      </w:pPr>
      <w:r w:rsidRPr="00763263">
        <w:rPr>
          <w:b/>
        </w:rPr>
        <w:t>How Will We Do the Analyses?</w:t>
      </w:r>
    </w:p>
    <w:p w14:paraId="6DB73326" w14:textId="6404337D" w:rsidR="00763263" w:rsidRDefault="00763263" w:rsidP="00763263">
      <w:pPr>
        <w:ind w:left="360"/>
      </w:pPr>
    </w:p>
    <w:p w14:paraId="10382671" w14:textId="53A75678" w:rsidR="003340C1" w:rsidRDefault="003340C1" w:rsidP="00763263">
      <w:pPr>
        <w:ind w:left="360"/>
      </w:pPr>
      <w:r w:rsidRPr="003340C1">
        <w:rPr>
          <w:u w:val="single"/>
        </w:rPr>
        <w:t>FOR QUESTION #1</w:t>
      </w:r>
      <w:r>
        <w:t xml:space="preserve"> (which is about the effects of having a </w:t>
      </w:r>
      <w:proofErr w:type="gramStart"/>
      <w:r>
        <w:t>particular kind</w:t>
      </w:r>
      <w:proofErr w:type="gramEnd"/>
      <w:r>
        <w:t xml:space="preserve"> of name on outcomes): </w:t>
      </w:r>
    </w:p>
    <w:p w14:paraId="149DA437" w14:textId="246BB6C9" w:rsidR="003340C1" w:rsidRPr="003340C1" w:rsidRDefault="003340C1" w:rsidP="003340C1">
      <w:pPr>
        <w:pStyle w:val="ListParagraph"/>
        <w:numPr>
          <w:ilvl w:val="0"/>
          <w:numId w:val="11"/>
        </w:numPr>
        <w:spacing w:line="240" w:lineRule="auto"/>
        <w:jc w:val="both"/>
        <w:rPr>
          <w:rFonts w:ascii="Calibri" w:hAnsi="Calibri" w:cs="Calibri"/>
        </w:rPr>
      </w:pPr>
      <w:r w:rsidRPr="003340C1">
        <w:rPr>
          <w:rFonts w:ascii="Calibri" w:hAnsi="Calibri" w:cs="Calibri"/>
        </w:rPr>
        <w:t xml:space="preserve">To estimate the effects of </w:t>
      </w:r>
      <w:r>
        <w:rPr>
          <w:rFonts w:ascii="Calibri" w:hAnsi="Calibri" w:cs="Calibri"/>
        </w:rPr>
        <w:t xml:space="preserve">the characteristics </w:t>
      </w:r>
      <w:r w:rsidRPr="003340C1">
        <w:rPr>
          <w:rFonts w:ascii="Calibri" w:hAnsi="Calibri" w:cs="Calibri"/>
        </w:rPr>
        <w:t xml:space="preserve">of names </w:t>
      </w:r>
      <w:r>
        <w:rPr>
          <w:rFonts w:ascii="Calibri" w:hAnsi="Calibri" w:cs="Calibri"/>
        </w:rPr>
        <w:t xml:space="preserve">(e.g., how often people with that name are black or a northerner or male) </w:t>
      </w:r>
      <w:r w:rsidRPr="003340C1">
        <w:rPr>
          <w:rFonts w:ascii="Calibri" w:hAnsi="Calibri" w:cs="Calibri"/>
        </w:rPr>
        <w:t>on educational attainment, occupation, income, and longevity, we use a standard fixed effects specification for within-pair estimation:</w:t>
      </w:r>
    </w:p>
    <w:p w14:paraId="7EB198C9" w14:textId="77777777" w:rsidR="003340C1" w:rsidRPr="003340C1" w:rsidRDefault="003340C1" w:rsidP="003340C1">
      <w:pPr>
        <w:pStyle w:val="ListParagraph"/>
        <w:tabs>
          <w:tab w:val="right" w:pos="10080"/>
        </w:tabs>
        <w:rPr>
          <w:rFonts w:ascii="Calibri" w:hAnsi="Calibri" w:cs="Calibri"/>
        </w:rPr>
      </w:pPr>
      <w:proofErr w:type="spellStart"/>
      <w:r w:rsidRPr="003340C1">
        <w:rPr>
          <w:rFonts w:ascii="Calibri" w:hAnsi="Calibri" w:cs="Calibri"/>
          <w:i/>
        </w:rPr>
        <w:t>M</w:t>
      </w:r>
      <w:r w:rsidRPr="003340C1">
        <w:rPr>
          <w:rFonts w:ascii="Calibri" w:hAnsi="Calibri" w:cs="Calibri"/>
          <w:i/>
          <w:vertAlign w:val="subscript"/>
        </w:rPr>
        <w:t>ij</w:t>
      </w:r>
      <w:proofErr w:type="spellEnd"/>
      <w:r w:rsidRPr="003340C1">
        <w:rPr>
          <w:rFonts w:ascii="Calibri" w:hAnsi="Calibri" w:cs="Calibri"/>
          <w:vertAlign w:val="subscript"/>
        </w:rPr>
        <w:t xml:space="preserve"> </w:t>
      </w:r>
      <w:r w:rsidRPr="003340C1">
        <w:rPr>
          <w:rFonts w:ascii="Calibri" w:hAnsi="Calibri" w:cs="Calibri"/>
        </w:rPr>
        <w:t xml:space="preserve">= </w:t>
      </w:r>
      <w:r w:rsidRPr="003340C1">
        <w:rPr>
          <w:rFonts w:ascii="Symbol" w:hAnsi="Symbol" w:cs="Calibri"/>
        </w:rPr>
        <w:t></w:t>
      </w:r>
      <w:r w:rsidRPr="003340C1">
        <w:rPr>
          <w:rFonts w:ascii="Calibri" w:hAnsi="Calibri" w:cs="Calibri"/>
        </w:rPr>
        <w:t xml:space="preserve"> + </w:t>
      </w:r>
      <w:r w:rsidRPr="003340C1">
        <w:rPr>
          <w:rFonts w:ascii="Symbol" w:hAnsi="Symbol" w:cs="Calibri"/>
        </w:rPr>
        <w:t></w:t>
      </w:r>
      <w:proofErr w:type="spellStart"/>
      <w:r w:rsidRPr="003340C1">
        <w:rPr>
          <w:rFonts w:ascii="Calibri" w:hAnsi="Calibri" w:cs="Calibri"/>
          <w:i/>
        </w:rPr>
        <w:t>N</w:t>
      </w:r>
      <w:r w:rsidRPr="003340C1">
        <w:rPr>
          <w:rFonts w:ascii="Calibri" w:hAnsi="Calibri" w:cs="Calibri"/>
          <w:i/>
          <w:vertAlign w:val="subscript"/>
        </w:rPr>
        <w:t>ij</w:t>
      </w:r>
      <w:proofErr w:type="spellEnd"/>
      <w:r w:rsidRPr="003340C1">
        <w:rPr>
          <w:rFonts w:ascii="Calibri" w:hAnsi="Calibri" w:cs="Calibri"/>
          <w:vertAlign w:val="subscript"/>
        </w:rPr>
        <w:t xml:space="preserve"> </w:t>
      </w:r>
      <w:r w:rsidRPr="003340C1">
        <w:rPr>
          <w:rFonts w:ascii="Calibri" w:hAnsi="Calibri" w:cs="Calibri"/>
        </w:rPr>
        <w:t xml:space="preserve">+ </w:t>
      </w:r>
      <w:proofErr w:type="spellStart"/>
      <w:r w:rsidRPr="003340C1">
        <w:rPr>
          <w:rFonts w:ascii="Calibri" w:hAnsi="Calibri" w:cs="Calibri"/>
          <w:i/>
        </w:rPr>
        <w:t>C</w:t>
      </w:r>
      <w:r w:rsidRPr="003340C1">
        <w:rPr>
          <w:rFonts w:ascii="Calibri" w:hAnsi="Calibri" w:cs="Calibri"/>
          <w:i/>
          <w:vertAlign w:val="subscript"/>
        </w:rPr>
        <w:t>j</w:t>
      </w:r>
      <w:proofErr w:type="spellEnd"/>
      <w:r w:rsidRPr="003340C1">
        <w:rPr>
          <w:rFonts w:ascii="Calibri" w:hAnsi="Calibri" w:cs="Calibri"/>
        </w:rPr>
        <w:t xml:space="preserve"> + </w:t>
      </w:r>
      <w:r w:rsidRPr="003340C1">
        <w:rPr>
          <w:rFonts w:ascii="Symbol" w:hAnsi="Symbol" w:cs="Calibri"/>
        </w:rPr>
        <w:t></w:t>
      </w:r>
      <w:proofErr w:type="spellStart"/>
      <w:r w:rsidRPr="003340C1">
        <w:rPr>
          <w:rFonts w:ascii="Calibri" w:hAnsi="Calibri" w:cs="Calibri"/>
          <w:i/>
          <w:vertAlign w:val="subscript"/>
        </w:rPr>
        <w:t>ij</w:t>
      </w:r>
      <w:proofErr w:type="spellEnd"/>
      <w:r w:rsidRPr="003340C1">
        <w:rPr>
          <w:rFonts w:ascii="Calibri" w:hAnsi="Calibri" w:cs="Calibri"/>
        </w:rPr>
        <w:t>,</w:t>
      </w:r>
      <w:r w:rsidRPr="003340C1">
        <w:rPr>
          <w:rFonts w:ascii="Calibri" w:hAnsi="Calibri" w:cs="Calibri"/>
        </w:rPr>
        <w:tab/>
        <w:t>(1)</w:t>
      </w:r>
    </w:p>
    <w:p w14:paraId="063926D1" w14:textId="77777777" w:rsidR="003340C1" w:rsidRDefault="003340C1" w:rsidP="003340C1">
      <w:pPr>
        <w:pStyle w:val="ListParagraph"/>
        <w:widowControl w:val="0"/>
        <w:numPr>
          <w:ilvl w:val="0"/>
          <w:numId w:val="11"/>
        </w:numPr>
        <w:tabs>
          <w:tab w:val="right" w:pos="10800"/>
        </w:tabs>
        <w:jc w:val="both"/>
        <w:rPr>
          <w:rFonts w:ascii="Calibri" w:hAnsi="Calibri" w:cs="Calibri"/>
        </w:rPr>
      </w:pPr>
      <w:r>
        <w:rPr>
          <w:rFonts w:ascii="Calibri" w:hAnsi="Calibri" w:cs="Calibri"/>
        </w:rPr>
        <w:t xml:space="preserve">In Eq. (1), </w:t>
      </w:r>
      <w:proofErr w:type="spellStart"/>
      <w:r w:rsidRPr="003340C1">
        <w:rPr>
          <w:rFonts w:ascii="Calibri" w:hAnsi="Calibri" w:cs="Calibri"/>
          <w:i/>
        </w:rPr>
        <w:t>M</w:t>
      </w:r>
      <w:r w:rsidRPr="003340C1">
        <w:rPr>
          <w:rFonts w:ascii="Calibri" w:hAnsi="Calibri" w:cs="Calibri"/>
          <w:i/>
          <w:vertAlign w:val="subscript"/>
        </w:rPr>
        <w:t>ij</w:t>
      </w:r>
      <w:proofErr w:type="spellEnd"/>
      <w:r w:rsidRPr="003340C1">
        <w:rPr>
          <w:rFonts w:ascii="Calibri" w:hAnsi="Calibri" w:cs="Calibri"/>
          <w:i/>
        </w:rPr>
        <w:t xml:space="preserve"> </w:t>
      </w:r>
      <w:r w:rsidRPr="003340C1">
        <w:rPr>
          <w:rFonts w:ascii="Calibri" w:hAnsi="Calibri" w:cs="Calibri"/>
        </w:rPr>
        <w:t xml:space="preserve">is a continuous outcome measure (i.e., education, occupation, income, or longevity) for individual </w:t>
      </w:r>
      <w:proofErr w:type="spellStart"/>
      <w:r w:rsidRPr="003340C1">
        <w:rPr>
          <w:rFonts w:ascii="Calibri" w:hAnsi="Calibri" w:cs="Calibri"/>
          <w:i/>
        </w:rPr>
        <w:t>i</w:t>
      </w:r>
      <w:proofErr w:type="spellEnd"/>
      <w:r w:rsidRPr="003340C1">
        <w:rPr>
          <w:rFonts w:ascii="Calibri" w:hAnsi="Calibri" w:cs="Calibri"/>
        </w:rPr>
        <w:t xml:space="preserve"> (</w:t>
      </w:r>
      <w:proofErr w:type="spellStart"/>
      <w:r w:rsidRPr="003340C1">
        <w:rPr>
          <w:rFonts w:ascii="Calibri" w:hAnsi="Calibri" w:cs="Calibri"/>
          <w:i/>
        </w:rPr>
        <w:t>i</w:t>
      </w:r>
      <w:proofErr w:type="spellEnd"/>
      <w:r w:rsidRPr="003340C1">
        <w:rPr>
          <w:rFonts w:ascii="Calibri" w:hAnsi="Calibri" w:cs="Calibri"/>
        </w:rPr>
        <w:t xml:space="preserve"> = 1, 2) in sibling pair </w:t>
      </w:r>
      <w:r w:rsidRPr="003340C1">
        <w:rPr>
          <w:rFonts w:ascii="Calibri" w:hAnsi="Calibri" w:cs="Calibri"/>
          <w:i/>
        </w:rPr>
        <w:t>j</w:t>
      </w:r>
      <w:r w:rsidRPr="003340C1">
        <w:rPr>
          <w:rFonts w:ascii="Calibri" w:hAnsi="Calibri" w:cs="Calibri"/>
        </w:rPr>
        <w:t xml:space="preserve"> (</w:t>
      </w:r>
      <w:r w:rsidRPr="003340C1">
        <w:rPr>
          <w:rFonts w:ascii="Calibri" w:hAnsi="Calibri" w:cs="Calibri"/>
          <w:i/>
        </w:rPr>
        <w:t>j</w:t>
      </w:r>
      <w:r w:rsidRPr="003340C1">
        <w:rPr>
          <w:rFonts w:ascii="Calibri" w:hAnsi="Calibri" w:cs="Calibri"/>
        </w:rPr>
        <w:t xml:space="preserve"> = 1, 2, …, </w:t>
      </w:r>
      <w:r w:rsidRPr="003340C1">
        <w:rPr>
          <w:rFonts w:ascii="Calibri" w:hAnsi="Calibri" w:cs="Calibri"/>
          <w:i/>
        </w:rPr>
        <w:t>N</w:t>
      </w:r>
      <w:r w:rsidRPr="003340C1">
        <w:rPr>
          <w:rFonts w:ascii="Calibri" w:hAnsi="Calibri" w:cs="Calibri"/>
        </w:rPr>
        <w:t xml:space="preserve">); </w:t>
      </w:r>
      <w:proofErr w:type="spellStart"/>
      <w:r w:rsidRPr="003340C1">
        <w:rPr>
          <w:rFonts w:ascii="Calibri" w:hAnsi="Calibri" w:cs="Calibri"/>
          <w:i/>
        </w:rPr>
        <w:t>N</w:t>
      </w:r>
      <w:r w:rsidRPr="003340C1">
        <w:rPr>
          <w:rFonts w:ascii="Calibri" w:hAnsi="Calibri" w:cs="Calibri"/>
          <w:i/>
          <w:vertAlign w:val="subscript"/>
        </w:rPr>
        <w:t>ij</w:t>
      </w:r>
      <w:proofErr w:type="spellEnd"/>
      <w:r w:rsidRPr="003340C1">
        <w:rPr>
          <w:rFonts w:ascii="Calibri" w:hAnsi="Calibri" w:cs="Calibri"/>
        </w:rPr>
        <w:t xml:space="preserve"> measures attributes of the name of individual </w:t>
      </w:r>
      <w:proofErr w:type="spellStart"/>
      <w:r w:rsidRPr="003340C1">
        <w:rPr>
          <w:rFonts w:ascii="Calibri" w:hAnsi="Calibri" w:cs="Calibri"/>
          <w:i/>
        </w:rPr>
        <w:t>i</w:t>
      </w:r>
      <w:proofErr w:type="spellEnd"/>
      <w:r w:rsidRPr="003340C1">
        <w:rPr>
          <w:rFonts w:ascii="Calibri" w:hAnsi="Calibri" w:cs="Calibri"/>
        </w:rPr>
        <w:t xml:space="preserve"> in sibling pair </w:t>
      </w:r>
      <w:r w:rsidRPr="003340C1">
        <w:rPr>
          <w:rFonts w:ascii="Calibri" w:hAnsi="Calibri" w:cs="Calibri"/>
          <w:i/>
        </w:rPr>
        <w:t>j</w:t>
      </w:r>
      <w:r w:rsidRPr="003340C1">
        <w:rPr>
          <w:rFonts w:ascii="Calibri" w:hAnsi="Calibri" w:cs="Calibri"/>
        </w:rPr>
        <w:t>;</w:t>
      </w:r>
      <w:r w:rsidRPr="003340C1">
        <w:rPr>
          <w:rFonts w:ascii="Calibri" w:hAnsi="Calibri" w:cs="Calibri"/>
          <w:i/>
        </w:rPr>
        <w:t xml:space="preserve"> </w:t>
      </w:r>
      <w:proofErr w:type="spellStart"/>
      <w:r w:rsidRPr="003340C1">
        <w:rPr>
          <w:rFonts w:ascii="Calibri" w:hAnsi="Calibri" w:cs="Calibri"/>
          <w:i/>
        </w:rPr>
        <w:t>C</w:t>
      </w:r>
      <w:r w:rsidRPr="003340C1">
        <w:rPr>
          <w:rFonts w:ascii="Calibri" w:hAnsi="Calibri" w:cs="Calibri"/>
          <w:i/>
          <w:vertAlign w:val="subscript"/>
        </w:rPr>
        <w:t>j</w:t>
      </w:r>
      <w:proofErr w:type="spellEnd"/>
      <w:r w:rsidRPr="003340C1">
        <w:rPr>
          <w:rFonts w:ascii="Calibri" w:hAnsi="Calibri" w:cs="Calibri"/>
        </w:rPr>
        <w:t xml:space="preserve"> is a measure of unobserved contextual characteristics shared by both members of the pair (e.g., race/ethnicity, family socioeconomic resources, neighborhood attributes); and </w:t>
      </w:r>
      <w:proofErr w:type="spellStart"/>
      <w:r w:rsidRPr="003340C1">
        <w:rPr>
          <w:rFonts w:ascii="Calibri" w:hAnsi="Calibri" w:cs="Calibri"/>
        </w:rPr>
        <w:t>ε</w:t>
      </w:r>
      <w:r w:rsidRPr="003340C1">
        <w:rPr>
          <w:rFonts w:ascii="Calibri" w:hAnsi="Calibri" w:cs="Calibri"/>
          <w:i/>
          <w:vertAlign w:val="subscript"/>
        </w:rPr>
        <w:t>ij</w:t>
      </w:r>
      <w:proofErr w:type="spellEnd"/>
      <w:r w:rsidRPr="003340C1">
        <w:rPr>
          <w:rFonts w:ascii="Calibri" w:hAnsi="Calibri" w:cs="Calibri"/>
        </w:rPr>
        <w:t xml:space="preserve"> is a random individual-level error term that is assumed to be uncorrelated with the other explanatory variables in the model.  </w:t>
      </w:r>
    </w:p>
    <w:p w14:paraId="7E3F49CE" w14:textId="6125E7C4" w:rsidR="003340C1" w:rsidRPr="003340C1" w:rsidRDefault="003340C1" w:rsidP="003340C1">
      <w:pPr>
        <w:pStyle w:val="ListParagraph"/>
        <w:widowControl w:val="0"/>
        <w:numPr>
          <w:ilvl w:val="0"/>
          <w:numId w:val="11"/>
        </w:numPr>
        <w:tabs>
          <w:tab w:val="right" w:pos="10800"/>
        </w:tabs>
        <w:jc w:val="both"/>
        <w:rPr>
          <w:rFonts w:ascii="Calibri" w:hAnsi="Calibri" w:cs="Calibri"/>
        </w:rPr>
      </w:pPr>
      <w:r w:rsidRPr="003340C1">
        <w:rPr>
          <w:rFonts w:ascii="Calibri" w:hAnsi="Calibri" w:cs="Calibri"/>
        </w:rPr>
        <w:t xml:space="preserve">In a within-sibling pair model, the unobserved shared components </w:t>
      </w:r>
      <w:proofErr w:type="spellStart"/>
      <w:r w:rsidRPr="003340C1">
        <w:rPr>
          <w:rFonts w:ascii="Calibri" w:hAnsi="Calibri" w:cs="Calibri"/>
          <w:i/>
        </w:rPr>
        <w:t>C</w:t>
      </w:r>
      <w:r w:rsidRPr="003340C1">
        <w:rPr>
          <w:rFonts w:ascii="Calibri" w:hAnsi="Calibri" w:cs="Calibri"/>
          <w:i/>
          <w:vertAlign w:val="subscript"/>
        </w:rPr>
        <w:t>j</w:t>
      </w:r>
      <w:proofErr w:type="spellEnd"/>
      <w:r w:rsidRPr="003340C1">
        <w:rPr>
          <w:rFonts w:ascii="Calibri" w:hAnsi="Calibri" w:cs="Calibri"/>
        </w:rPr>
        <w:t xml:space="preserve"> are “controlled away” by modeling differences within pairs of brothers:</w:t>
      </w:r>
    </w:p>
    <w:p w14:paraId="5CFF6E87" w14:textId="77777777" w:rsidR="003340C1" w:rsidRPr="003340C1" w:rsidRDefault="003340C1" w:rsidP="003340C1">
      <w:pPr>
        <w:pStyle w:val="ListParagraph"/>
        <w:widowControl w:val="0"/>
        <w:tabs>
          <w:tab w:val="right" w:pos="10800"/>
        </w:tabs>
        <w:jc w:val="both"/>
        <w:rPr>
          <w:rFonts w:ascii="Calibri" w:hAnsi="Calibri" w:cs="Calibri"/>
        </w:rPr>
      </w:pPr>
      <w:r w:rsidRPr="003340C1">
        <w:rPr>
          <w:rFonts w:ascii="Calibri" w:hAnsi="Calibri" w:cs="Calibri"/>
          <w:i/>
        </w:rPr>
        <w:t>M</w:t>
      </w:r>
      <w:r w:rsidRPr="003340C1">
        <w:rPr>
          <w:rFonts w:ascii="Calibri" w:hAnsi="Calibri" w:cs="Calibri"/>
          <w:i/>
          <w:vertAlign w:val="subscript"/>
        </w:rPr>
        <w:t>1j</w:t>
      </w:r>
      <w:r w:rsidRPr="003340C1">
        <w:rPr>
          <w:rFonts w:ascii="Calibri" w:hAnsi="Calibri" w:cs="Calibri"/>
        </w:rPr>
        <w:t xml:space="preserve"> – </w:t>
      </w:r>
      <w:r w:rsidRPr="003340C1">
        <w:rPr>
          <w:rFonts w:ascii="Calibri" w:hAnsi="Calibri" w:cs="Calibri"/>
          <w:i/>
        </w:rPr>
        <w:t>M</w:t>
      </w:r>
      <w:r w:rsidRPr="003340C1">
        <w:rPr>
          <w:rFonts w:ascii="Calibri" w:hAnsi="Calibri" w:cs="Calibri"/>
          <w:i/>
          <w:vertAlign w:val="subscript"/>
        </w:rPr>
        <w:t>2j</w:t>
      </w:r>
      <w:r w:rsidRPr="003340C1">
        <w:rPr>
          <w:rFonts w:ascii="Calibri" w:hAnsi="Calibri" w:cs="Calibri"/>
        </w:rPr>
        <w:t xml:space="preserve"> </w:t>
      </w:r>
      <w:proofErr w:type="gramStart"/>
      <w:r w:rsidRPr="003340C1">
        <w:rPr>
          <w:rFonts w:ascii="Calibri" w:hAnsi="Calibri" w:cs="Calibri"/>
        </w:rPr>
        <w:t>=  ∆</w:t>
      </w:r>
      <w:proofErr w:type="spellStart"/>
      <w:proofErr w:type="gramEnd"/>
      <w:r w:rsidRPr="003340C1">
        <w:rPr>
          <w:rFonts w:ascii="Calibri" w:hAnsi="Calibri" w:cs="Calibri"/>
          <w:i/>
        </w:rPr>
        <w:t>M</w:t>
      </w:r>
      <w:r w:rsidRPr="003340C1">
        <w:rPr>
          <w:rFonts w:ascii="Calibri" w:hAnsi="Calibri" w:cs="Calibri"/>
          <w:i/>
          <w:vertAlign w:val="subscript"/>
        </w:rPr>
        <w:t>j</w:t>
      </w:r>
      <w:proofErr w:type="spellEnd"/>
      <w:r w:rsidRPr="003340C1">
        <w:rPr>
          <w:rFonts w:ascii="Calibri" w:hAnsi="Calibri" w:cs="Calibri"/>
          <w:vertAlign w:val="subscript"/>
        </w:rPr>
        <w:t xml:space="preserve"> </w:t>
      </w:r>
      <w:r w:rsidRPr="003340C1">
        <w:rPr>
          <w:rFonts w:ascii="Calibri" w:hAnsi="Calibri" w:cs="Calibri"/>
        </w:rPr>
        <w:t xml:space="preserve">= </w:t>
      </w:r>
      <w:r w:rsidRPr="003340C1">
        <w:rPr>
          <w:rFonts w:ascii="Symbol" w:hAnsi="Symbol" w:cs="Calibri"/>
        </w:rPr>
        <w:t></w:t>
      </w:r>
      <w:r w:rsidRPr="003340C1">
        <w:rPr>
          <w:rFonts w:ascii="Calibri" w:hAnsi="Calibri" w:cs="Calibri"/>
        </w:rPr>
        <w:t>∆</w:t>
      </w:r>
      <w:r w:rsidRPr="003340C1">
        <w:rPr>
          <w:rFonts w:ascii="Calibri" w:hAnsi="Calibri" w:cs="Calibri"/>
          <w:i/>
        </w:rPr>
        <w:t>N</w:t>
      </w:r>
      <w:r w:rsidRPr="003340C1">
        <w:rPr>
          <w:rFonts w:ascii="Calibri" w:hAnsi="Calibri" w:cs="Calibri"/>
          <w:i/>
          <w:vertAlign w:val="subscript"/>
        </w:rPr>
        <w:t>j</w:t>
      </w:r>
      <w:r w:rsidRPr="003340C1">
        <w:rPr>
          <w:rFonts w:ascii="Calibri" w:hAnsi="Calibri" w:cs="Calibri"/>
        </w:rPr>
        <w:t xml:space="preserve"> + ∆</w:t>
      </w:r>
      <w:r w:rsidRPr="003340C1">
        <w:rPr>
          <w:rFonts w:ascii="Symbol" w:hAnsi="Symbol" w:cs="Calibri"/>
          <w:i/>
        </w:rPr>
        <w:t></w:t>
      </w:r>
      <w:r w:rsidRPr="003340C1">
        <w:rPr>
          <w:rFonts w:ascii="Calibri" w:hAnsi="Calibri" w:cs="Calibri"/>
          <w:i/>
          <w:vertAlign w:val="subscript"/>
        </w:rPr>
        <w:t>j</w:t>
      </w:r>
      <w:r w:rsidRPr="003340C1">
        <w:rPr>
          <w:rFonts w:ascii="Calibri" w:hAnsi="Calibri" w:cs="Calibri"/>
        </w:rPr>
        <w:t>,</w:t>
      </w:r>
      <w:r w:rsidRPr="003340C1">
        <w:rPr>
          <w:rFonts w:ascii="Calibri" w:hAnsi="Calibri" w:cs="Calibri"/>
        </w:rPr>
        <w:tab/>
        <w:t>(2)</w:t>
      </w:r>
    </w:p>
    <w:p w14:paraId="14D3ACED" w14:textId="77777777" w:rsidR="003340C1" w:rsidRDefault="003340C1" w:rsidP="003340C1">
      <w:pPr>
        <w:pStyle w:val="ListParagraph"/>
        <w:widowControl w:val="0"/>
        <w:numPr>
          <w:ilvl w:val="0"/>
          <w:numId w:val="11"/>
        </w:numPr>
        <w:tabs>
          <w:tab w:val="right" w:pos="10800"/>
        </w:tabs>
        <w:spacing w:line="240" w:lineRule="auto"/>
        <w:jc w:val="both"/>
        <w:rPr>
          <w:rFonts w:ascii="Calibri" w:hAnsi="Calibri" w:cs="Calibri"/>
        </w:rPr>
      </w:pPr>
      <w:r>
        <w:rPr>
          <w:rFonts w:ascii="Calibri" w:hAnsi="Calibri" w:cs="Calibri"/>
        </w:rPr>
        <w:t xml:space="preserve">In Eq. (2), </w:t>
      </w:r>
      <w:r w:rsidRPr="003340C1">
        <w:rPr>
          <w:rFonts w:ascii="Calibri" w:hAnsi="Calibri" w:cs="Calibri"/>
        </w:rPr>
        <w:t xml:space="preserve">the ∆’s represent differences between variables for the </w:t>
      </w:r>
      <w:proofErr w:type="spellStart"/>
      <w:r w:rsidRPr="003340C1">
        <w:rPr>
          <w:rFonts w:ascii="Calibri" w:hAnsi="Calibri" w:cs="Calibri"/>
          <w:i/>
        </w:rPr>
        <w:t>j</w:t>
      </w:r>
      <w:r w:rsidRPr="003340C1">
        <w:rPr>
          <w:rFonts w:ascii="Calibri" w:hAnsi="Calibri" w:cs="Calibri"/>
        </w:rPr>
        <w:t>th</w:t>
      </w:r>
      <w:proofErr w:type="spellEnd"/>
      <w:r w:rsidRPr="003340C1">
        <w:rPr>
          <w:rFonts w:ascii="Calibri" w:hAnsi="Calibri" w:cs="Calibri"/>
        </w:rPr>
        <w:t xml:space="preserve"> twin pair (i.e., </w:t>
      </w:r>
      <w:r w:rsidRPr="003340C1">
        <w:rPr>
          <w:rFonts w:ascii="Calibri" w:hAnsi="Calibri" w:cs="Calibri"/>
          <w:i/>
        </w:rPr>
        <w:t>N</w:t>
      </w:r>
      <w:r w:rsidRPr="003340C1">
        <w:rPr>
          <w:rFonts w:ascii="Calibri" w:hAnsi="Calibri" w:cs="Calibri"/>
          <w:vertAlign w:val="subscript"/>
        </w:rPr>
        <w:t>1</w:t>
      </w:r>
      <w:r w:rsidRPr="003340C1">
        <w:rPr>
          <w:rFonts w:ascii="Calibri" w:hAnsi="Calibri" w:cs="Calibri"/>
          <w:i/>
          <w:vertAlign w:val="subscript"/>
        </w:rPr>
        <w:t>j</w:t>
      </w:r>
      <w:r w:rsidRPr="003340C1">
        <w:rPr>
          <w:rFonts w:ascii="Calibri" w:hAnsi="Calibri" w:cs="Calibri"/>
        </w:rPr>
        <w:t xml:space="preserve"> – </w:t>
      </w:r>
      <w:r w:rsidRPr="003340C1">
        <w:rPr>
          <w:rFonts w:ascii="Calibri" w:hAnsi="Calibri" w:cs="Calibri"/>
          <w:i/>
        </w:rPr>
        <w:t>N</w:t>
      </w:r>
      <w:r w:rsidRPr="003340C1">
        <w:rPr>
          <w:rFonts w:ascii="Calibri" w:hAnsi="Calibri" w:cs="Calibri"/>
          <w:vertAlign w:val="subscript"/>
        </w:rPr>
        <w:t>2</w:t>
      </w:r>
      <w:r w:rsidRPr="003340C1">
        <w:rPr>
          <w:rFonts w:ascii="Calibri" w:hAnsi="Calibri" w:cs="Calibri"/>
          <w:i/>
          <w:vertAlign w:val="subscript"/>
        </w:rPr>
        <w:t>j</w:t>
      </w:r>
      <w:r w:rsidRPr="003340C1">
        <w:rPr>
          <w:rFonts w:ascii="Calibri" w:hAnsi="Calibri" w:cs="Calibri"/>
        </w:rPr>
        <w:t xml:space="preserve">). </w:t>
      </w:r>
    </w:p>
    <w:p w14:paraId="7DFCBDA4" w14:textId="77777777" w:rsidR="003340C1" w:rsidRDefault="003340C1" w:rsidP="003340C1">
      <w:pPr>
        <w:pStyle w:val="ListParagraph"/>
        <w:widowControl w:val="0"/>
        <w:numPr>
          <w:ilvl w:val="0"/>
          <w:numId w:val="11"/>
        </w:numPr>
        <w:tabs>
          <w:tab w:val="right" w:pos="10800"/>
        </w:tabs>
        <w:spacing w:line="240" w:lineRule="auto"/>
        <w:jc w:val="both"/>
        <w:rPr>
          <w:rFonts w:ascii="Calibri" w:hAnsi="Calibri" w:cs="Calibri"/>
        </w:rPr>
      </w:pPr>
      <w:r w:rsidRPr="003340C1">
        <w:rPr>
          <w:rFonts w:ascii="Calibri" w:hAnsi="Calibri" w:cs="Calibri"/>
        </w:rPr>
        <w:t xml:space="preserve">This approach eliminates the </w:t>
      </w:r>
      <w:r>
        <w:rPr>
          <w:rFonts w:ascii="Calibri" w:hAnsi="Calibri" w:cs="Calibri"/>
        </w:rPr>
        <w:t xml:space="preserve">confounding </w:t>
      </w:r>
      <w:r w:rsidRPr="003340C1">
        <w:rPr>
          <w:rFonts w:ascii="Calibri" w:hAnsi="Calibri" w:cs="Calibri"/>
        </w:rPr>
        <w:t>effects of unobserved contextual characteristics (</w:t>
      </w:r>
      <w:proofErr w:type="spellStart"/>
      <w:r w:rsidRPr="003340C1">
        <w:rPr>
          <w:rFonts w:ascii="Calibri" w:hAnsi="Calibri" w:cs="Calibri"/>
          <w:i/>
        </w:rPr>
        <w:t>C</w:t>
      </w:r>
      <w:r w:rsidRPr="003340C1">
        <w:rPr>
          <w:rFonts w:ascii="Calibri" w:hAnsi="Calibri" w:cs="Calibri"/>
          <w:i/>
          <w:vertAlign w:val="subscript"/>
        </w:rPr>
        <w:t>j</w:t>
      </w:r>
      <w:proofErr w:type="spellEnd"/>
      <w:r w:rsidRPr="003340C1">
        <w:rPr>
          <w:rFonts w:ascii="Calibri" w:hAnsi="Calibri" w:cs="Calibri"/>
        </w:rPr>
        <w:t xml:space="preserve">)—since </w:t>
      </w:r>
      <w:proofErr w:type="gramStart"/>
      <w:r w:rsidRPr="003340C1">
        <w:rPr>
          <w:rFonts w:ascii="Calibri" w:hAnsi="Calibri" w:cs="Calibri"/>
        </w:rPr>
        <w:t>the vast majority of</w:t>
      </w:r>
      <w:proofErr w:type="gramEnd"/>
      <w:r w:rsidRPr="003340C1">
        <w:rPr>
          <w:rFonts w:ascii="Calibri" w:hAnsi="Calibri" w:cs="Calibri"/>
        </w:rPr>
        <w:t xml:space="preserve"> siblings experience the same racial/ethnic, family, school, and neighborhood environments while growing up. </w:t>
      </w:r>
    </w:p>
    <w:p w14:paraId="4E401346" w14:textId="39D6BC26" w:rsidR="003340C1" w:rsidRPr="003340C1" w:rsidRDefault="003340C1" w:rsidP="003340C1">
      <w:pPr>
        <w:pStyle w:val="ListParagraph"/>
        <w:widowControl w:val="0"/>
        <w:numPr>
          <w:ilvl w:val="0"/>
          <w:numId w:val="11"/>
        </w:numPr>
        <w:tabs>
          <w:tab w:val="right" w:pos="10800"/>
        </w:tabs>
        <w:spacing w:line="240" w:lineRule="auto"/>
        <w:jc w:val="both"/>
        <w:rPr>
          <w:rFonts w:ascii="Calibri" w:hAnsi="Calibri" w:cs="Calibri"/>
        </w:rPr>
      </w:pPr>
      <w:r w:rsidRPr="003340C1">
        <w:rPr>
          <w:rFonts w:ascii="Calibri" w:hAnsi="Calibri" w:cs="Calibri"/>
        </w:rPr>
        <w:t>The model can be modified to include controls for individual-level measures (e.g., age) that are not shared by siblings but that may influence outcomes.</w:t>
      </w:r>
    </w:p>
    <w:p w14:paraId="283220BB" w14:textId="2A0BC1ED" w:rsidR="00763263" w:rsidRDefault="003340C1" w:rsidP="00763263">
      <w:pPr>
        <w:spacing w:after="0" w:line="240" w:lineRule="auto"/>
        <w:ind w:left="360"/>
      </w:pPr>
      <w:r w:rsidRPr="003340C1">
        <w:rPr>
          <w:u w:val="single"/>
        </w:rPr>
        <w:lastRenderedPageBreak/>
        <w:t>FOR QUESTION #2</w:t>
      </w:r>
      <w:r>
        <w:t xml:space="preserve"> (which for most groups is about how the effect in Question #1 depends on race or whether you are from the north/south or whether you are an immigrant):</w:t>
      </w:r>
    </w:p>
    <w:p w14:paraId="261E7D60" w14:textId="201B5A7F" w:rsidR="00763263" w:rsidRDefault="00763263" w:rsidP="00763263">
      <w:pPr>
        <w:spacing w:after="0" w:line="240" w:lineRule="auto"/>
        <w:ind w:left="360"/>
      </w:pPr>
    </w:p>
    <w:p w14:paraId="546B72DB" w14:textId="3C87DFE8" w:rsidR="003340C1" w:rsidRDefault="003340C1" w:rsidP="003340C1">
      <w:pPr>
        <w:pStyle w:val="ListParagraph"/>
        <w:numPr>
          <w:ilvl w:val="0"/>
          <w:numId w:val="12"/>
        </w:numPr>
        <w:spacing w:after="0" w:line="240" w:lineRule="auto"/>
      </w:pPr>
      <w:r>
        <w:t xml:space="preserve">To understand whether the effects identified in Eq. (2) above differ for </w:t>
      </w:r>
      <w:r w:rsidR="00954EFE">
        <w:t xml:space="preserve">white and black males (or, for northern and southern males or whatever) we will estimate separate models for sibling pairs who are (1) white and then (2) black. </w:t>
      </w:r>
    </w:p>
    <w:p w14:paraId="6E7E7A7D" w14:textId="77777777" w:rsidR="003340C1" w:rsidRDefault="003340C1" w:rsidP="00763263">
      <w:pPr>
        <w:spacing w:after="0" w:line="240" w:lineRule="auto"/>
        <w:ind w:left="360"/>
      </w:pPr>
    </w:p>
    <w:p w14:paraId="7ABCA4BD" w14:textId="77777777" w:rsidR="00763263" w:rsidRPr="00763263" w:rsidRDefault="00763263" w:rsidP="00763263">
      <w:pPr>
        <w:pStyle w:val="ListParagraph"/>
        <w:numPr>
          <w:ilvl w:val="0"/>
          <w:numId w:val="4"/>
        </w:numPr>
        <w:spacing w:after="0" w:line="240" w:lineRule="auto"/>
        <w:rPr>
          <w:b/>
        </w:rPr>
      </w:pPr>
      <w:r w:rsidRPr="00763263">
        <w:rPr>
          <w:b/>
        </w:rPr>
        <w:t>What Problems Do We Anticipate? How Will We Overcome Them?</w:t>
      </w:r>
    </w:p>
    <w:p w14:paraId="3208D0D6" w14:textId="1821196C" w:rsidR="00763263" w:rsidRDefault="00763263" w:rsidP="00763263">
      <w:pPr>
        <w:ind w:left="360"/>
      </w:pPr>
    </w:p>
    <w:p w14:paraId="48D90280" w14:textId="2A6698EC" w:rsidR="00224CCA" w:rsidRDefault="00224CCA" w:rsidP="00224CCA">
      <w:pPr>
        <w:pStyle w:val="ListParagraph"/>
        <w:numPr>
          <w:ilvl w:val="0"/>
          <w:numId w:val="12"/>
        </w:numPr>
      </w:pPr>
      <w:r>
        <w:t>First, we know that we are not able to link everyone.  This raises a possible concern: Maybe the people we could link are not a representative subset of the population?  And thus, maybe the results we get don’t generalize to the whole population (i.e., are wrong)?</w:t>
      </w:r>
    </w:p>
    <w:p w14:paraId="5A0A318E" w14:textId="77777777" w:rsidR="00224CCA" w:rsidRPr="00224CCA" w:rsidRDefault="00224CCA" w:rsidP="00224CCA">
      <w:pPr>
        <w:pStyle w:val="ListParagraph"/>
        <w:numPr>
          <w:ilvl w:val="0"/>
          <w:numId w:val="12"/>
        </w:numPr>
      </w:pPr>
      <w:r>
        <w:t>To overcome this concern, we will take advantage of the fact that we have complete information about all boys</w:t>
      </w:r>
      <w:r w:rsidRPr="00C4645C">
        <w:rPr>
          <w:rFonts w:ascii="Calibri" w:hAnsi="Calibri"/>
        </w:rPr>
        <w:t>—</w:t>
      </w:r>
      <w:r>
        <w:rPr>
          <w:rFonts w:ascii="Calibri" w:hAnsi="Calibri"/>
        </w:rPr>
        <w:t>linked and unlinked</w:t>
      </w:r>
      <w:r w:rsidRPr="00224CCA">
        <w:rPr>
          <w:rFonts w:ascii="Calibri" w:hAnsi="Calibri"/>
        </w:rPr>
        <w:t>—</w:t>
      </w:r>
      <w:r>
        <w:rPr>
          <w:rFonts w:ascii="Calibri" w:hAnsi="Calibri"/>
        </w:rPr>
        <w:t xml:space="preserve">from the 1920 Census. </w:t>
      </w:r>
      <w:proofErr w:type="gramStart"/>
      <w:r>
        <w:rPr>
          <w:rFonts w:ascii="Calibri" w:hAnsi="Calibri"/>
        </w:rPr>
        <w:t>Thus</w:t>
      </w:r>
      <w:proofErr w:type="gramEnd"/>
      <w:r>
        <w:rPr>
          <w:rFonts w:ascii="Calibri" w:hAnsi="Calibri"/>
        </w:rPr>
        <w:t xml:space="preserve"> we can compare linked and unlinked boys with respect to race, state of residence, rural/urban residence, parental literacy, parental occupation, and family size.</w:t>
      </w:r>
    </w:p>
    <w:p w14:paraId="27111900" w14:textId="2E6031DE" w:rsidR="00224CCA" w:rsidRPr="00224CCA" w:rsidRDefault="00224CCA" w:rsidP="00224CCA">
      <w:pPr>
        <w:pStyle w:val="ListParagraph"/>
        <w:numPr>
          <w:ilvl w:val="0"/>
          <w:numId w:val="12"/>
        </w:numPr>
      </w:pPr>
      <w:r>
        <w:rPr>
          <w:rFonts w:ascii="Calibri" w:hAnsi="Calibri"/>
        </w:rPr>
        <w:t xml:space="preserve">Second, we can never observe age at death for people who die between 1920 and about 1970 (i.e., between ages 0-10 and 50-60. </w:t>
      </w:r>
    </w:p>
    <w:p w14:paraId="3D05531A" w14:textId="1E19A0C7" w:rsidR="00224CCA" w:rsidRDefault="00224CCA" w:rsidP="00224CCA">
      <w:pPr>
        <w:pStyle w:val="ListParagraph"/>
        <w:numPr>
          <w:ilvl w:val="0"/>
          <w:numId w:val="12"/>
        </w:numPr>
      </w:pPr>
      <w:r>
        <w:rPr>
          <w:rFonts w:ascii="Calibri" w:hAnsi="Calibri"/>
        </w:rPr>
        <w:t>However, we can (and will) show that relatively few people die before these ages and that our data capture most deaths after about 1970.</w:t>
      </w:r>
      <w:r>
        <w:t xml:space="preserve"> </w:t>
      </w:r>
    </w:p>
    <w:p w14:paraId="7730ADD7" w14:textId="77777777" w:rsidR="00763263" w:rsidRDefault="00763263" w:rsidP="00763263">
      <w:pPr>
        <w:pStyle w:val="ListParagraph"/>
        <w:spacing w:after="0" w:line="240" w:lineRule="auto"/>
        <w:ind w:left="360"/>
      </w:pPr>
    </w:p>
    <w:p w14:paraId="2189FC7B" w14:textId="77777777" w:rsidR="00763263" w:rsidRDefault="00763263" w:rsidP="00763263">
      <w:pPr>
        <w:spacing w:after="0" w:line="240" w:lineRule="auto"/>
      </w:pPr>
    </w:p>
    <w:p w14:paraId="45A7B966" w14:textId="77777777" w:rsidR="00763263" w:rsidRDefault="00763263" w:rsidP="00763263">
      <w:pPr>
        <w:spacing w:after="0" w:line="240" w:lineRule="auto"/>
      </w:pPr>
    </w:p>
    <w:p w14:paraId="4E80592B" w14:textId="77777777" w:rsidR="00763263" w:rsidRDefault="00763263" w:rsidP="00763263">
      <w:pPr>
        <w:spacing w:after="0" w:line="240" w:lineRule="auto"/>
      </w:pPr>
    </w:p>
    <w:sectPr w:rsidR="00763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F3D"/>
    <w:multiLevelType w:val="hybridMultilevel"/>
    <w:tmpl w:val="9082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591"/>
    <w:multiLevelType w:val="hybridMultilevel"/>
    <w:tmpl w:val="CF2C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A62D6"/>
    <w:multiLevelType w:val="hybridMultilevel"/>
    <w:tmpl w:val="6C70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05BDD"/>
    <w:multiLevelType w:val="hybridMultilevel"/>
    <w:tmpl w:val="FEF48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972F52"/>
    <w:multiLevelType w:val="hybridMultilevel"/>
    <w:tmpl w:val="23C6C0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884633"/>
    <w:multiLevelType w:val="hybridMultilevel"/>
    <w:tmpl w:val="A8044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9D399C"/>
    <w:multiLevelType w:val="hybridMultilevel"/>
    <w:tmpl w:val="47E47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B219D1"/>
    <w:multiLevelType w:val="hybridMultilevel"/>
    <w:tmpl w:val="18F6F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7E7C55"/>
    <w:multiLevelType w:val="hybridMultilevel"/>
    <w:tmpl w:val="307EA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AC2ABD"/>
    <w:multiLevelType w:val="hybridMultilevel"/>
    <w:tmpl w:val="E56AD87C"/>
    <w:lvl w:ilvl="0" w:tplc="43DA7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E0121"/>
    <w:multiLevelType w:val="hybridMultilevel"/>
    <w:tmpl w:val="FD704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A20D7D"/>
    <w:multiLevelType w:val="hybridMultilevel"/>
    <w:tmpl w:val="47E47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5763E"/>
    <w:multiLevelType w:val="hybridMultilevel"/>
    <w:tmpl w:val="5B2C3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6"/>
  </w:num>
  <w:num w:numId="5">
    <w:abstractNumId w:val="10"/>
  </w:num>
  <w:num w:numId="6">
    <w:abstractNumId w:val="5"/>
  </w:num>
  <w:num w:numId="7">
    <w:abstractNumId w:val="3"/>
  </w:num>
  <w:num w:numId="8">
    <w:abstractNumId w:val="4"/>
  </w:num>
  <w:num w:numId="9">
    <w:abstractNumId w:val="8"/>
  </w:num>
  <w:num w:numId="10">
    <w:abstractNumId w:val="7"/>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AC"/>
    <w:rsid w:val="000B2CF0"/>
    <w:rsid w:val="00224CCA"/>
    <w:rsid w:val="00270882"/>
    <w:rsid w:val="002F6E2D"/>
    <w:rsid w:val="003340C1"/>
    <w:rsid w:val="003A63DB"/>
    <w:rsid w:val="00555B71"/>
    <w:rsid w:val="00644EF8"/>
    <w:rsid w:val="00664E7F"/>
    <w:rsid w:val="00693980"/>
    <w:rsid w:val="006B1D2F"/>
    <w:rsid w:val="006B5606"/>
    <w:rsid w:val="006E3E76"/>
    <w:rsid w:val="00763263"/>
    <w:rsid w:val="00830D6D"/>
    <w:rsid w:val="008D0934"/>
    <w:rsid w:val="00954EFE"/>
    <w:rsid w:val="009D2896"/>
    <w:rsid w:val="00A052CA"/>
    <w:rsid w:val="00BA5074"/>
    <w:rsid w:val="00C55941"/>
    <w:rsid w:val="00CC3B2B"/>
    <w:rsid w:val="00D82223"/>
    <w:rsid w:val="00DD6411"/>
    <w:rsid w:val="00EB792C"/>
    <w:rsid w:val="00F27DAC"/>
    <w:rsid w:val="00FF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A8D2"/>
  <w15:chartTrackingRefBased/>
  <w15:docId w15:val="{CDE98BEE-FC8C-4BB5-B1A9-B5D10D14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941"/>
    <w:pPr>
      <w:ind w:left="720"/>
      <w:contextualSpacing/>
    </w:pPr>
  </w:style>
  <w:style w:type="character" w:styleId="Hyperlink">
    <w:name w:val="Hyperlink"/>
    <w:basedOn w:val="DefaultParagraphFont"/>
    <w:uiPriority w:val="99"/>
    <w:unhideWhenUsed/>
    <w:rsid w:val="009D2896"/>
    <w:rPr>
      <w:color w:val="0563C1" w:themeColor="hyperlink"/>
      <w:u w:val="single"/>
    </w:rPr>
  </w:style>
  <w:style w:type="character" w:styleId="UnresolvedMention">
    <w:name w:val="Unresolved Mention"/>
    <w:basedOn w:val="DefaultParagraphFont"/>
    <w:uiPriority w:val="99"/>
    <w:semiHidden/>
    <w:unhideWhenUsed/>
    <w:rsid w:val="009D2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iencedirect.com/science/article/pii/S10472797163048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Warren</dc:creator>
  <cp:keywords/>
  <dc:description/>
  <cp:lastModifiedBy>Rob Warren</cp:lastModifiedBy>
  <cp:revision>2</cp:revision>
  <dcterms:created xsi:type="dcterms:W3CDTF">2019-03-02T23:20:00Z</dcterms:created>
  <dcterms:modified xsi:type="dcterms:W3CDTF">2019-03-02T23:20:00Z</dcterms:modified>
</cp:coreProperties>
</file>